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799"/>
        <w:gridCol w:w="7830"/>
        <w:gridCol w:w="1351"/>
      </w:tblGrid>
      <w:tr w:rsidR="00D11F61" w14:paraId="5EF48A30" w14:textId="77777777">
        <w:trPr>
          <w:trHeight w:val="89"/>
        </w:trPr>
        <w:tc>
          <w:tcPr>
            <w:tcW w:w="1799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58C49D41" w14:textId="77777777" w:rsidR="00D11F61" w:rsidRDefault="00D92B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" behindDoc="1" locked="0" layoutInCell="1" allowOverlap="1" wp14:anchorId="7834FB32" wp14:editId="23959F22">
                      <wp:simplePos x="0" y="0"/>
                      <wp:positionH relativeFrom="column">
                        <wp:posOffset>-456565</wp:posOffset>
                      </wp:positionH>
                      <wp:positionV relativeFrom="paragraph">
                        <wp:posOffset>-456565</wp:posOffset>
                      </wp:positionV>
                      <wp:extent cx="827405" cy="271145"/>
                      <wp:effectExtent l="0" t="0" r="0" b="0"/>
                      <wp:wrapNone/>
                      <wp:docPr id="1" name="Canvas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6920" cy="270360"/>
                                <a:chOff x="-456480" y="-456480"/>
                                <a:chExt cx="826920" cy="270360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826920" cy="27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935B5" id="Canvas 6" o:spid="_x0000_s1026" style="position:absolute;margin-left:-35.95pt;margin-top:-35.95pt;width:65.15pt;height:21.35pt;z-index:-503316478" coordorigin="-4564,-4564" coordsize="8269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">
                      <v:rect id="Rectangle 2" o:spid="_x0000_s1027" style="position:absolute;width:8269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      </v:group>
                  </w:pict>
                </mc:Fallback>
              </mc:AlternateContent>
            </w:r>
          </w:p>
        </w:tc>
        <w:tc>
          <w:tcPr>
            <w:tcW w:w="783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D1A5C7" w14:textId="77777777" w:rsidR="00D11F61" w:rsidRDefault="00D11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4AD16AA1" w14:textId="77777777" w:rsidR="00D11F61" w:rsidRDefault="00D11F6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11F61" w14:paraId="7801F868" w14:textId="77777777">
        <w:trPr>
          <w:trHeight w:val="1484"/>
        </w:trPr>
        <w:tc>
          <w:tcPr>
            <w:tcW w:w="179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663C43" w14:textId="77777777" w:rsidR="00D11F61" w:rsidRDefault="00D92B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3" behindDoc="0" locked="0" layoutInCell="1" allowOverlap="1" wp14:anchorId="3E069978" wp14:editId="1E3A5A53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635</wp:posOffset>
                  </wp:positionV>
                  <wp:extent cx="946150" cy="532765"/>
                  <wp:effectExtent l="0" t="0" r="0" b="0"/>
                  <wp:wrapSquare wrapText="bothSides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22B499" w14:textId="77777777" w:rsidR="00D11F61" w:rsidRDefault="00D11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3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D773EC0" w14:textId="77777777" w:rsidR="00D11F61" w:rsidRDefault="00D92B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4" behindDoc="0" locked="0" layoutInCell="1" allowOverlap="1" wp14:anchorId="3FA7F1CD" wp14:editId="28F42289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0</wp:posOffset>
                  </wp:positionV>
                  <wp:extent cx="4850130" cy="1292860"/>
                  <wp:effectExtent l="0" t="0" r="0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0130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62AF3E9D" w14:textId="77777777" w:rsidR="00D11F61" w:rsidRDefault="00D92B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noProof/>
              </w:rPr>
              <w:drawing>
                <wp:anchor distT="0" distB="0" distL="0" distR="0" simplePos="0" relativeHeight="5" behindDoc="0" locked="0" layoutInCell="1" allowOverlap="1" wp14:anchorId="38DDAC2D" wp14:editId="2B22FBFD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-6350</wp:posOffset>
                  </wp:positionV>
                  <wp:extent cx="826770" cy="27051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2705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1F61" w14:paraId="38CDA7CA" w14:textId="77777777">
        <w:trPr>
          <w:trHeight w:val="666"/>
        </w:trPr>
        <w:tc>
          <w:tcPr>
            <w:tcW w:w="1799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7EA392C8" w14:textId="77777777" w:rsidR="00D11F61" w:rsidRDefault="00D11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30" w:type="dxa"/>
            <w:vMerge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442FD2A" w14:textId="77777777" w:rsidR="00D11F61" w:rsidRDefault="00D11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78F70D7F" w14:textId="77777777" w:rsidR="00D11F61" w:rsidRDefault="00D11F6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4AAC487" w14:textId="77777777" w:rsidR="00D11F61" w:rsidRDefault="00D11F61"/>
    <w:tbl>
      <w:tblPr>
        <w:tblW w:w="106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638"/>
      </w:tblGrid>
      <w:tr w:rsidR="00D11F61" w14:paraId="1645EBF2" w14:textId="77777777">
        <w:trPr>
          <w:trHeight w:val="985"/>
        </w:trPr>
        <w:tc>
          <w:tcPr>
            <w:tcW w:w="10638" w:type="dxa"/>
          </w:tcPr>
          <w:p w14:paraId="66424835" w14:textId="77777777" w:rsidR="00D11F61" w:rsidRDefault="00D92BD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cs="Calibri"/>
                <w:b/>
                <w:bCs/>
                <w:color w:val="000000"/>
                <w:sz w:val="36"/>
                <w:szCs w:val="36"/>
              </w:rPr>
              <w:t>The IEEE Reliability Society</w:t>
            </w:r>
          </w:p>
          <w:p w14:paraId="17D8F8F1" w14:textId="77777777" w:rsidR="00D11F61" w:rsidRDefault="00D92BD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</w:rPr>
              <w:t>Joint Section Chapter: Boston - New Hampshire - Providence</w:t>
            </w:r>
          </w:p>
          <w:p w14:paraId="79D2E74D" w14:textId="72F80742" w:rsidR="00D11F61" w:rsidRDefault="00440EA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</w:rPr>
              <w:t>November</w:t>
            </w:r>
            <w:r w:rsidR="00D92BD3">
              <w:rPr>
                <w:rFonts w:cs="Calibri"/>
                <w:b/>
                <w:bCs/>
                <w:color w:val="000000"/>
                <w:sz w:val="32"/>
                <w:szCs w:val="32"/>
              </w:rPr>
              <w:t xml:space="preserve"> 2023</w:t>
            </w:r>
          </w:p>
          <w:p w14:paraId="495D2AF6" w14:textId="2FCEC153" w:rsidR="00D11F61" w:rsidRPr="008B28F4" w:rsidRDefault="00F23EC8" w:rsidP="008B28F4">
            <w:pPr>
              <w:jc w:val="center"/>
              <w:rPr>
                <w:rFonts w:eastAsia="Times New Roman"/>
              </w:rPr>
            </w:pPr>
            <w:hyperlink r:id="rId11" w:tgtFrame="_blank" w:history="1">
              <w:r w:rsidR="00843851">
                <w:rPr>
                  <w:rStyle w:val="Hyperlink"/>
                  <w:rFonts w:eastAsia="Times New Roman"/>
                </w:rPr>
                <w:t>https://r1.ieee.org/boston-rl/</w:t>
              </w:r>
            </w:hyperlink>
          </w:p>
        </w:tc>
      </w:tr>
    </w:tbl>
    <w:p w14:paraId="13796ED2" w14:textId="77777777" w:rsidR="00D11F61" w:rsidRDefault="00D92BD3">
      <w:pPr>
        <w:pStyle w:val="Heading1"/>
      </w:pPr>
      <w:r>
        <w:t>Welcome to the Boston Chapter Newsletter:</w:t>
      </w:r>
    </w:p>
    <w:p w14:paraId="349D21D7" w14:textId="77777777" w:rsidR="00D11F61" w:rsidRDefault="00D11F61">
      <w:pPr>
        <w:spacing w:after="0"/>
        <w:rPr>
          <w:rFonts w:ascii="Arial" w:hAnsi="Arial" w:cs="Arial"/>
          <w:sz w:val="20"/>
          <w:szCs w:val="20"/>
        </w:rPr>
      </w:pPr>
    </w:p>
    <w:p w14:paraId="0B280DC0" w14:textId="05E96DE4" w:rsidR="00D11F61" w:rsidRDefault="00D92BD3" w:rsidP="008C4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joint chapter hosted </w:t>
      </w:r>
      <w:r w:rsidR="00081DD0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presentation this quarter</w:t>
      </w:r>
      <w:r w:rsidR="00644BCF">
        <w:rPr>
          <w:rFonts w:ascii="Arial" w:hAnsi="Arial" w:cs="Arial"/>
          <w:sz w:val="24"/>
          <w:szCs w:val="24"/>
        </w:rPr>
        <w:t xml:space="preserve"> and </w:t>
      </w:r>
      <w:r w:rsidR="00FC42AD">
        <w:rPr>
          <w:rFonts w:ascii="Arial" w:hAnsi="Arial" w:cs="Arial"/>
          <w:sz w:val="24"/>
          <w:szCs w:val="24"/>
        </w:rPr>
        <w:t xml:space="preserve">we </w:t>
      </w:r>
      <w:r w:rsidR="00644BCF">
        <w:rPr>
          <w:rFonts w:ascii="Arial" w:hAnsi="Arial" w:cs="Arial"/>
          <w:sz w:val="24"/>
          <w:szCs w:val="24"/>
        </w:rPr>
        <w:t xml:space="preserve">were delighted to provide a hybrid meeting </w:t>
      </w:r>
      <w:r w:rsidR="00DD55A4">
        <w:rPr>
          <w:rFonts w:ascii="Arial" w:hAnsi="Arial" w:cs="Arial"/>
          <w:sz w:val="24"/>
          <w:szCs w:val="24"/>
        </w:rPr>
        <w:t>hosted</w:t>
      </w:r>
      <w:r w:rsidR="00644BCF">
        <w:rPr>
          <w:rFonts w:ascii="Arial" w:hAnsi="Arial" w:cs="Arial"/>
          <w:sz w:val="24"/>
          <w:szCs w:val="24"/>
        </w:rPr>
        <w:t xml:space="preserve"> </w:t>
      </w:r>
      <w:r w:rsidR="00DD55A4">
        <w:rPr>
          <w:rFonts w:ascii="Arial" w:hAnsi="Arial" w:cs="Arial"/>
          <w:sz w:val="24"/>
          <w:szCs w:val="24"/>
        </w:rPr>
        <w:t>by</w:t>
      </w:r>
      <w:r w:rsidR="00514E88">
        <w:rPr>
          <w:rFonts w:ascii="Arial" w:hAnsi="Arial" w:cs="Arial"/>
          <w:sz w:val="24"/>
          <w:szCs w:val="24"/>
        </w:rPr>
        <w:t xml:space="preserve"> </w:t>
      </w:r>
      <w:r w:rsidR="00093F0D">
        <w:rPr>
          <w:rFonts w:ascii="Arial" w:hAnsi="Arial" w:cs="Arial"/>
          <w:sz w:val="24"/>
          <w:szCs w:val="24"/>
        </w:rPr>
        <w:t>MIT Lincoln</w:t>
      </w:r>
      <w:r w:rsidR="00514E88">
        <w:rPr>
          <w:rFonts w:ascii="Arial" w:hAnsi="Arial" w:cs="Arial"/>
          <w:sz w:val="24"/>
          <w:szCs w:val="24"/>
        </w:rPr>
        <w:t xml:space="preserve"> </w:t>
      </w:r>
      <w:r w:rsidR="00093F0D">
        <w:rPr>
          <w:rFonts w:ascii="Arial" w:hAnsi="Arial" w:cs="Arial"/>
          <w:sz w:val="24"/>
          <w:szCs w:val="24"/>
        </w:rPr>
        <w:t>Labs</w:t>
      </w:r>
      <w:r w:rsidR="00EA25DB">
        <w:rPr>
          <w:rFonts w:ascii="Arial" w:hAnsi="Arial" w:cs="Arial"/>
          <w:sz w:val="24"/>
          <w:szCs w:val="24"/>
        </w:rPr>
        <w:t xml:space="preserve">.  </w:t>
      </w:r>
      <w:r w:rsidR="00DD55A4" w:rsidRPr="00C4707C">
        <w:rPr>
          <w:rFonts w:ascii="Arial" w:hAnsi="Arial" w:cs="Arial"/>
          <w:sz w:val="24"/>
          <w:szCs w:val="24"/>
        </w:rPr>
        <w:t>Dr. Alfredo Díaz González</w:t>
      </w:r>
      <w:r w:rsidR="00F63C76">
        <w:rPr>
          <w:rFonts w:ascii="Arial" w:hAnsi="Arial" w:cs="Arial"/>
          <w:sz w:val="24"/>
          <w:szCs w:val="24"/>
        </w:rPr>
        <w:t xml:space="preserve"> presented</w:t>
      </w:r>
      <w:r w:rsidR="00FE28BF">
        <w:rPr>
          <w:rFonts w:ascii="Arial" w:hAnsi="Arial" w:cs="Arial"/>
          <w:sz w:val="24"/>
          <w:szCs w:val="24"/>
        </w:rPr>
        <w:t xml:space="preserve"> “</w:t>
      </w:r>
      <w:r w:rsidR="00FE28BF" w:rsidRPr="00FE28BF">
        <w:rPr>
          <w:rFonts w:ascii="Arial" w:hAnsi="Arial" w:cs="Arial"/>
          <w:sz w:val="24"/>
          <w:szCs w:val="24"/>
        </w:rPr>
        <w:t>The State of the Art in Material Characterization for Electronics</w:t>
      </w:r>
      <w:r>
        <w:rPr>
          <w:rFonts w:ascii="Arial" w:hAnsi="Arial" w:cs="Arial"/>
          <w:sz w:val="24"/>
          <w:szCs w:val="24"/>
        </w:rPr>
        <w:t>.</w:t>
      </w:r>
      <w:r w:rsidR="00FE28B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 </w:t>
      </w:r>
      <w:r w:rsidR="003B1E39">
        <w:rPr>
          <w:rFonts w:ascii="Arial" w:hAnsi="Arial" w:cs="Arial"/>
          <w:sz w:val="24"/>
          <w:szCs w:val="24"/>
        </w:rPr>
        <w:t>See Meeting Highlights below.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539315" w14:textId="77777777" w:rsidR="00D11F61" w:rsidRDefault="00D11F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25BD5C" w14:textId="2A4026F9" w:rsidR="00D20919" w:rsidRDefault="00D92BD3" w:rsidP="00D209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interested in </w:t>
      </w:r>
      <w:r w:rsidR="00865E8C">
        <w:rPr>
          <w:rFonts w:ascii="Arial" w:hAnsi="Arial" w:cs="Arial"/>
          <w:sz w:val="24"/>
          <w:szCs w:val="24"/>
        </w:rPr>
        <w:t xml:space="preserve">hosting and/or </w:t>
      </w:r>
      <w:r>
        <w:rPr>
          <w:rFonts w:ascii="Arial" w:hAnsi="Arial" w:cs="Arial"/>
          <w:sz w:val="24"/>
          <w:szCs w:val="24"/>
        </w:rPr>
        <w:t>presenting at a monthly meeting, being add</w:t>
      </w:r>
      <w:r w:rsidR="006D0817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the meeting notifications, or attending an AdCom meeting, send an e-mail to Jay Yakura, Vice Chair </w:t>
      </w:r>
      <w:hyperlink r:id="rId12">
        <w:r>
          <w:rPr>
            <w:rStyle w:val="Hyperlink"/>
            <w:rFonts w:ascii="Arial" w:hAnsi="Arial" w:cs="Arial"/>
            <w:sz w:val="24"/>
            <w:szCs w:val="24"/>
          </w:rPr>
          <w:t>james.yakura@ieee.org</w:t>
        </w:r>
      </w:hyperlink>
      <w:r>
        <w:rPr>
          <w:rFonts w:ascii="Arial" w:hAnsi="Arial" w:cs="Arial"/>
          <w:sz w:val="24"/>
          <w:szCs w:val="24"/>
        </w:rPr>
        <w:t xml:space="preserve"> or Mike Bannan, Chair</w:t>
      </w:r>
      <w:r>
        <w:t xml:space="preserve"> </w:t>
      </w:r>
      <w:hyperlink r:id="rId13">
        <w:r>
          <w:rPr>
            <w:rStyle w:val="Hyperlink"/>
            <w:rFonts w:ascii="Arial" w:hAnsi="Arial" w:cs="Arial"/>
            <w:sz w:val="24"/>
            <w:szCs w:val="24"/>
          </w:rPr>
          <w:t>michael.bannan@ieee.org</w:t>
        </w:r>
      </w:hyperlink>
      <w:r>
        <w:rPr>
          <w:rFonts w:ascii="Arial" w:hAnsi="Arial" w:cs="Arial"/>
          <w:sz w:val="24"/>
          <w:szCs w:val="24"/>
        </w:rPr>
        <w:t xml:space="preserve">.  We are always working to fill the calendar with reliability presentations months in advance. </w:t>
      </w:r>
      <w:r w:rsidR="00843851">
        <w:rPr>
          <w:rFonts w:ascii="Arial" w:hAnsi="Arial" w:cs="Arial"/>
          <w:sz w:val="24"/>
          <w:szCs w:val="24"/>
        </w:rPr>
        <w:t xml:space="preserve"> </w:t>
      </w:r>
    </w:p>
    <w:p w14:paraId="1C939EB5" w14:textId="77777777" w:rsidR="00D20919" w:rsidRDefault="00D92BD3" w:rsidP="00D209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find links to </w:t>
      </w:r>
      <w:r w:rsidR="00D20919">
        <w:rPr>
          <w:rFonts w:ascii="Arial" w:hAnsi="Arial" w:cs="Arial"/>
          <w:sz w:val="24"/>
          <w:szCs w:val="24"/>
        </w:rPr>
        <w:t>scheduled</w:t>
      </w:r>
      <w:r>
        <w:rPr>
          <w:rFonts w:ascii="Arial" w:hAnsi="Arial" w:cs="Arial"/>
          <w:sz w:val="24"/>
          <w:szCs w:val="24"/>
        </w:rPr>
        <w:t xml:space="preserve"> meetings on </w:t>
      </w:r>
      <w:hyperlink r:id="rId14">
        <w:r>
          <w:rPr>
            <w:rStyle w:val="Hyperlink"/>
            <w:rFonts w:ascii="Arial" w:hAnsi="Arial" w:cs="Arial"/>
            <w:sz w:val="24"/>
            <w:szCs w:val="24"/>
          </w:rPr>
          <w:t>https://events.vtools.ieee.org</w:t>
        </w:r>
      </w:hyperlink>
      <w:r w:rsidR="00D2091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search for region 1, section Boston, CH01021.  </w:t>
      </w:r>
      <w:r w:rsidR="00D20919">
        <w:rPr>
          <w:rFonts w:ascii="Arial" w:hAnsi="Arial" w:cs="Arial"/>
          <w:sz w:val="24"/>
          <w:szCs w:val="24"/>
        </w:rPr>
        <w:t xml:space="preserve">Our chapter site is </w:t>
      </w:r>
      <w:hyperlink r:id="rId15" w:tgtFrame="_blank" w:history="1">
        <w:r w:rsidR="00D20919" w:rsidRPr="00843851">
          <w:rPr>
            <w:rStyle w:val="Hyperlink"/>
            <w:rFonts w:ascii="Arial" w:eastAsia="Times New Roman" w:hAnsi="Arial" w:cs="Arial"/>
            <w:sz w:val="24"/>
            <w:szCs w:val="24"/>
          </w:rPr>
          <w:t>https://r1.ieee.org/boston-rl/</w:t>
        </w:r>
      </w:hyperlink>
      <w:r w:rsidR="00D20919">
        <w:rPr>
          <w:rFonts w:ascii="Arial" w:eastAsia="Times New Roman" w:hAnsi="Arial" w:cs="Arial"/>
          <w:sz w:val="24"/>
          <w:szCs w:val="24"/>
        </w:rPr>
        <w:t xml:space="preserve">, and archived presentations may be found at </w:t>
      </w:r>
      <w:hyperlink r:id="rId16" w:history="1">
        <w:r w:rsidR="00D20919" w:rsidRPr="006E4D0C">
          <w:rPr>
            <w:rStyle w:val="Hyperlink"/>
            <w:rFonts w:ascii="Arial" w:hAnsi="Arial" w:cs="Arial"/>
            <w:sz w:val="24"/>
            <w:szCs w:val="24"/>
          </w:rPr>
          <w:t>http://www.ieee.org/bostonrel</w:t>
        </w:r>
      </w:hyperlink>
      <w:r w:rsidR="00D20919" w:rsidRPr="00843851">
        <w:rPr>
          <w:rFonts w:ascii="Arial" w:eastAsia="Times New Roman" w:hAnsi="Arial" w:cs="Arial"/>
          <w:sz w:val="24"/>
          <w:szCs w:val="24"/>
        </w:rPr>
        <w:t>.</w:t>
      </w:r>
      <w:r w:rsidR="00D20919" w:rsidRPr="00D20919">
        <w:rPr>
          <w:rFonts w:ascii="Arial" w:hAnsi="Arial" w:cs="Arial"/>
          <w:sz w:val="24"/>
          <w:szCs w:val="24"/>
        </w:rPr>
        <w:t xml:space="preserve"> </w:t>
      </w:r>
    </w:p>
    <w:p w14:paraId="5C89AD9D" w14:textId="09C89B68" w:rsidR="00843851" w:rsidRDefault="008B28F4" w:rsidP="00D209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welcome new</w:t>
      </w:r>
      <w:r w:rsidR="00D20919">
        <w:rPr>
          <w:rFonts w:ascii="Arial" w:hAnsi="Arial" w:cs="Arial"/>
          <w:sz w:val="24"/>
          <w:szCs w:val="24"/>
        </w:rPr>
        <w:t xml:space="preserve"> members to the Advisory Committee and discussion questions.  </w:t>
      </w:r>
    </w:p>
    <w:p w14:paraId="5C9B8307" w14:textId="77777777" w:rsidR="008B28F4" w:rsidRPr="00843851" w:rsidRDefault="008B28F4" w:rsidP="00D20919">
      <w:pPr>
        <w:jc w:val="both"/>
        <w:rPr>
          <w:rFonts w:eastAsia="Times New Roman"/>
        </w:rPr>
      </w:pPr>
    </w:p>
    <w:p w14:paraId="5F9124BF" w14:textId="77777777" w:rsidR="008B28F4" w:rsidRDefault="008B28F4" w:rsidP="008B28F4">
      <w:pPr>
        <w:pStyle w:val="Heading1"/>
      </w:pPr>
      <w:r>
        <w:t>Upcoming Activities</w:t>
      </w:r>
    </w:p>
    <w:p w14:paraId="0D262215" w14:textId="77777777" w:rsidR="008B28F4" w:rsidRDefault="008B28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607C2F" w14:textId="77777777" w:rsidR="004B2F2E" w:rsidRDefault="004B2F2E" w:rsidP="004B2F2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Future Presentations:</w:t>
      </w:r>
      <w:r>
        <w:rPr>
          <w:rFonts w:ascii="Arial" w:hAnsi="Arial" w:cs="Arial"/>
          <w:sz w:val="24"/>
          <w:szCs w:val="24"/>
        </w:rPr>
        <w:t xml:space="preserve"> December 13, 2023 and January 17, 2024 see details below.</w:t>
      </w:r>
    </w:p>
    <w:p w14:paraId="6C699B29" w14:textId="77777777" w:rsidR="004B2F2E" w:rsidRDefault="004B2F2E" w:rsidP="004B2F2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F2E">
        <w:rPr>
          <w:rFonts w:ascii="Arial" w:hAnsi="Arial" w:cs="Arial"/>
          <w:b/>
          <w:bCs/>
          <w:sz w:val="24"/>
          <w:szCs w:val="24"/>
        </w:rPr>
        <w:t>2024 AdCom officer election</w:t>
      </w:r>
      <w:r>
        <w:rPr>
          <w:rFonts w:ascii="Arial" w:hAnsi="Arial" w:cs="Arial"/>
          <w:sz w:val="24"/>
          <w:szCs w:val="24"/>
        </w:rPr>
        <w:t>: will close December 4.  Candidates are listed below.</w:t>
      </w:r>
    </w:p>
    <w:p w14:paraId="394F1B8F" w14:textId="6DA348E6" w:rsidR="00D11F61" w:rsidRDefault="00D92BD3" w:rsidP="008B28F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AdCom meetings:</w:t>
      </w:r>
      <w:r>
        <w:rPr>
          <w:rFonts w:ascii="Arial" w:hAnsi="Arial" w:cs="Arial"/>
          <w:sz w:val="24"/>
          <w:szCs w:val="24"/>
        </w:rPr>
        <w:t xml:space="preserve"> </w:t>
      </w:r>
      <w:r w:rsidR="00A001F7">
        <w:rPr>
          <w:rFonts w:ascii="Arial" w:hAnsi="Arial" w:cs="Arial"/>
          <w:sz w:val="24"/>
          <w:szCs w:val="24"/>
        </w:rPr>
        <w:t>January 9</w:t>
      </w:r>
      <w:r w:rsidR="00CE352A">
        <w:rPr>
          <w:rFonts w:ascii="Arial" w:hAnsi="Arial" w:cs="Arial"/>
          <w:sz w:val="24"/>
          <w:szCs w:val="24"/>
        </w:rPr>
        <w:t xml:space="preserve"> and February 20</w:t>
      </w:r>
      <w:r>
        <w:rPr>
          <w:rFonts w:ascii="Arial" w:hAnsi="Arial" w:cs="Arial"/>
          <w:sz w:val="24"/>
          <w:szCs w:val="24"/>
        </w:rPr>
        <w:t xml:space="preserve"> - target dates.</w:t>
      </w:r>
    </w:p>
    <w:p w14:paraId="27A94324" w14:textId="77777777" w:rsidR="00D11F61" w:rsidRDefault="00D92BD3">
      <w:pPr>
        <w:pStyle w:val="Heading1"/>
      </w:pPr>
      <w:r>
        <w:lastRenderedPageBreak/>
        <w:t>Meeting Highlights:</w:t>
      </w:r>
    </w:p>
    <w:p w14:paraId="32A8558F" w14:textId="15E29B35" w:rsidR="00545DF8" w:rsidRPr="007C52CC" w:rsidRDefault="00C4707C" w:rsidP="004E423F">
      <w:pPr>
        <w:pStyle w:val="Heading"/>
      </w:pPr>
      <w:r>
        <w:rPr>
          <w:sz w:val="24"/>
          <w:szCs w:val="24"/>
        </w:rPr>
        <w:t>Oc</w:t>
      </w:r>
      <w:r w:rsidR="00DB0D75">
        <w:rPr>
          <w:sz w:val="24"/>
          <w:szCs w:val="24"/>
        </w:rPr>
        <w:t>tober 11</w:t>
      </w:r>
      <w:r w:rsidR="00545DF8" w:rsidRPr="004E423F">
        <w:rPr>
          <w:sz w:val="24"/>
          <w:szCs w:val="24"/>
        </w:rPr>
        <w:t>, 2023</w:t>
      </w:r>
      <w:r w:rsidR="00D92BD3" w:rsidRPr="007C52CC">
        <w:t xml:space="preserve">:  </w:t>
      </w:r>
    </w:p>
    <w:p w14:paraId="3AA3C999" w14:textId="227CB2B7" w:rsidR="00D11F61" w:rsidRPr="007C52CC" w:rsidRDefault="00545DF8">
      <w:pPr>
        <w:pStyle w:val="Heading2"/>
        <w:spacing w:before="0"/>
        <w:rPr>
          <w:rFonts w:ascii="Arial" w:hAnsi="Arial" w:cs="Arial"/>
          <w:sz w:val="24"/>
          <w:szCs w:val="24"/>
        </w:rPr>
      </w:pPr>
      <w:r w:rsidRPr="007C52CC">
        <w:rPr>
          <w:rFonts w:ascii="Arial" w:hAnsi="Arial" w:cs="Arial"/>
          <w:sz w:val="24"/>
          <w:szCs w:val="24"/>
        </w:rPr>
        <w:t>“</w:t>
      </w:r>
      <w:r w:rsidR="00E31B9E" w:rsidRPr="00E31B9E">
        <w:rPr>
          <w:rFonts w:ascii="Arial" w:hAnsi="Arial" w:cs="Arial"/>
          <w:sz w:val="24"/>
          <w:szCs w:val="24"/>
        </w:rPr>
        <w:t>The State of the Art in Material Characterization for Electronics</w:t>
      </w:r>
      <w:r w:rsidR="00D92BD3" w:rsidRPr="007C52CC">
        <w:rPr>
          <w:rFonts w:ascii="Arial" w:hAnsi="Arial" w:cs="Arial"/>
          <w:sz w:val="24"/>
          <w:szCs w:val="24"/>
        </w:rPr>
        <w:t xml:space="preserve">” </w:t>
      </w:r>
    </w:p>
    <w:p w14:paraId="1C8DF520" w14:textId="460F11B9" w:rsidR="008B28F4" w:rsidRDefault="00C4707C">
      <w:pPr>
        <w:spacing w:afterAutospacing="1"/>
        <w:rPr>
          <w:rFonts w:ascii="Arial" w:hAnsi="Arial" w:cs="Arial"/>
          <w:sz w:val="24"/>
          <w:szCs w:val="24"/>
        </w:rPr>
      </w:pPr>
      <w:r w:rsidRPr="00C4707C">
        <w:rPr>
          <w:rFonts w:ascii="Arial" w:hAnsi="Arial" w:cs="Arial"/>
          <w:sz w:val="24"/>
          <w:szCs w:val="24"/>
        </w:rPr>
        <w:t>Dr. Alfredo Díaz González</w:t>
      </w:r>
      <w:r w:rsidR="00E12F7D">
        <w:rPr>
          <w:rFonts w:ascii="Arial" w:hAnsi="Arial" w:cs="Arial"/>
          <w:sz w:val="24"/>
          <w:szCs w:val="24"/>
        </w:rPr>
        <w:t xml:space="preserve">, Applications Specialist, </w:t>
      </w:r>
      <w:proofErr w:type="spellStart"/>
      <w:r w:rsidR="00E12F7D">
        <w:rPr>
          <w:rFonts w:ascii="Arial" w:hAnsi="Arial" w:cs="Arial"/>
          <w:sz w:val="24"/>
          <w:szCs w:val="24"/>
        </w:rPr>
        <w:t>NanoAnalysis</w:t>
      </w:r>
      <w:proofErr w:type="spellEnd"/>
      <w:r w:rsidR="00E12F7D">
        <w:rPr>
          <w:rFonts w:ascii="Arial" w:hAnsi="Arial" w:cs="Arial"/>
          <w:sz w:val="24"/>
          <w:szCs w:val="24"/>
        </w:rPr>
        <w:t>,</w:t>
      </w:r>
      <w:r w:rsidRPr="00C4707C">
        <w:rPr>
          <w:rFonts w:ascii="Arial" w:hAnsi="Arial" w:cs="Arial"/>
          <w:sz w:val="24"/>
          <w:szCs w:val="24"/>
        </w:rPr>
        <w:t xml:space="preserve"> Oxford Instruments</w:t>
      </w:r>
    </w:p>
    <w:p w14:paraId="4B27AFC9" w14:textId="0073243E" w:rsidR="000F7743" w:rsidRPr="007C52CC" w:rsidRDefault="000F7743">
      <w:pPr>
        <w:spacing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Participants</w:t>
      </w:r>
    </w:p>
    <w:p w14:paraId="2BDC10CF" w14:textId="2D2077DE" w:rsidR="00AC08AE" w:rsidRDefault="00C7167B" w:rsidP="000E77FD">
      <w:pPr>
        <w:pStyle w:val="NormalWeb"/>
        <w:spacing w:after="145" w:line="276" w:lineRule="atLeast"/>
        <w:jc w:val="both"/>
        <w:rPr>
          <w:rFonts w:ascii="Arial" w:hAnsi="Arial" w:cs="Arial"/>
        </w:rPr>
      </w:pPr>
      <w:r w:rsidRPr="0002594C">
        <w:rPr>
          <w:rFonts w:ascii="Arial" w:hAnsi="Arial" w:cs="Arial"/>
        </w:rPr>
        <w:t xml:space="preserve">Dr. Alfredo Díaz González gave a dynamic overview of </w:t>
      </w:r>
      <w:r w:rsidR="00F54C42" w:rsidRPr="0002594C">
        <w:rPr>
          <w:rFonts w:ascii="Arial" w:hAnsi="Arial" w:cs="Arial"/>
        </w:rPr>
        <w:t>a variety</w:t>
      </w:r>
      <w:r w:rsidR="0002594C" w:rsidRPr="0002594C">
        <w:rPr>
          <w:rFonts w:ascii="Arial" w:hAnsi="Arial" w:cs="Arial"/>
        </w:rPr>
        <w:t xml:space="preserve"> of</w:t>
      </w:r>
      <w:r w:rsidRPr="0002594C">
        <w:rPr>
          <w:rFonts w:ascii="Arial" w:hAnsi="Arial" w:cs="Arial"/>
        </w:rPr>
        <w:t xml:space="preserve"> techniques used in materials analyses</w:t>
      </w:r>
      <w:r w:rsidR="0002594C" w:rsidRPr="0002594C">
        <w:rPr>
          <w:rFonts w:ascii="Arial" w:hAnsi="Arial" w:cs="Arial"/>
        </w:rPr>
        <w:t>.</w:t>
      </w:r>
      <w:r w:rsidR="000E77FD">
        <w:rPr>
          <w:rFonts w:ascii="Arial" w:hAnsi="Arial" w:cs="Arial"/>
        </w:rPr>
        <w:t xml:space="preserve">  </w:t>
      </w:r>
      <w:r w:rsidR="00074EC3" w:rsidRPr="000D742D">
        <w:rPr>
          <w:rFonts w:ascii="Arial" w:hAnsi="Arial" w:cs="Arial"/>
        </w:rPr>
        <w:t>Th</w:t>
      </w:r>
      <w:r w:rsidR="00074EC3">
        <w:rPr>
          <w:rFonts w:ascii="Arial" w:hAnsi="Arial" w:cs="Arial"/>
        </w:rPr>
        <w:t>e</w:t>
      </w:r>
      <w:r w:rsidR="00074EC3" w:rsidRPr="000D742D">
        <w:rPr>
          <w:rFonts w:ascii="Arial" w:hAnsi="Arial" w:cs="Arial"/>
        </w:rPr>
        <w:t xml:space="preserve"> presentation offer</w:t>
      </w:r>
      <w:r w:rsidR="00074EC3">
        <w:rPr>
          <w:rFonts w:ascii="Arial" w:hAnsi="Arial" w:cs="Arial"/>
        </w:rPr>
        <w:t>ed</w:t>
      </w:r>
      <w:r w:rsidR="00074EC3" w:rsidRPr="000D742D">
        <w:rPr>
          <w:rFonts w:ascii="Arial" w:hAnsi="Arial" w:cs="Arial"/>
        </w:rPr>
        <w:t xml:space="preserve"> an overview of characterization techniques, discussing how the</w:t>
      </w:r>
      <w:r w:rsidR="00074EC3">
        <w:rPr>
          <w:rFonts w:ascii="Arial" w:hAnsi="Arial" w:cs="Arial"/>
        </w:rPr>
        <w:t xml:space="preserve"> </w:t>
      </w:r>
      <w:r w:rsidR="00074EC3" w:rsidRPr="000D742D">
        <w:rPr>
          <w:rFonts w:ascii="Arial" w:hAnsi="Arial" w:cs="Arial"/>
        </w:rPr>
        <w:t>techniques work and what information can be obtained from them.</w:t>
      </w:r>
      <w:r w:rsidR="00152FFA">
        <w:rPr>
          <w:rFonts w:ascii="Arial" w:hAnsi="Arial" w:cs="Arial"/>
        </w:rPr>
        <w:t xml:space="preserve">  </w:t>
      </w:r>
      <w:r w:rsidR="00074EC3" w:rsidRPr="000D742D">
        <w:rPr>
          <w:rFonts w:ascii="Arial" w:hAnsi="Arial" w:cs="Arial"/>
        </w:rPr>
        <w:t>Some examples of</w:t>
      </w:r>
      <w:r w:rsidR="00074EC3">
        <w:rPr>
          <w:rFonts w:ascii="Arial" w:hAnsi="Arial" w:cs="Arial"/>
        </w:rPr>
        <w:t xml:space="preserve"> </w:t>
      </w:r>
      <w:r w:rsidR="00074EC3" w:rsidRPr="000D742D">
        <w:rPr>
          <w:rFonts w:ascii="Arial" w:hAnsi="Arial" w:cs="Arial"/>
        </w:rPr>
        <w:t xml:space="preserve">applications </w:t>
      </w:r>
      <w:r w:rsidR="00074EC3">
        <w:rPr>
          <w:rFonts w:ascii="Arial" w:hAnsi="Arial" w:cs="Arial"/>
        </w:rPr>
        <w:t>were</w:t>
      </w:r>
      <w:r w:rsidR="00074EC3" w:rsidRPr="000D742D">
        <w:rPr>
          <w:rFonts w:ascii="Arial" w:hAnsi="Arial" w:cs="Arial"/>
        </w:rPr>
        <w:t xml:space="preserve"> shared to illustrate how they can solve research problems.</w:t>
      </w:r>
      <w:r w:rsidR="00074EC3">
        <w:rPr>
          <w:rFonts w:ascii="Arial" w:hAnsi="Arial" w:cs="Arial"/>
        </w:rPr>
        <w:t xml:space="preserve"> </w:t>
      </w:r>
      <w:r w:rsidR="00507EE8">
        <w:rPr>
          <w:rFonts w:ascii="Arial" w:hAnsi="Arial" w:cs="Arial"/>
        </w:rPr>
        <w:t xml:space="preserve"> </w:t>
      </w:r>
      <w:r w:rsidR="000E77FD" w:rsidRPr="000E77FD">
        <w:rPr>
          <w:rFonts w:ascii="Arial" w:hAnsi="Arial" w:cs="Arial"/>
        </w:rPr>
        <w:t>Scanning Electron Microscope (SEM) based techniques</w:t>
      </w:r>
      <w:r w:rsidR="00563CC4">
        <w:rPr>
          <w:rFonts w:ascii="Arial" w:hAnsi="Arial" w:cs="Arial"/>
        </w:rPr>
        <w:t xml:space="preserve"> </w:t>
      </w:r>
      <w:r w:rsidR="000E77FD" w:rsidRPr="000E77FD">
        <w:rPr>
          <w:rFonts w:ascii="Arial" w:hAnsi="Arial" w:cs="Arial"/>
        </w:rPr>
        <w:t>are commonly used to characterize materials.</w:t>
      </w:r>
      <w:r w:rsidR="00152FFA">
        <w:rPr>
          <w:rFonts w:ascii="Arial" w:hAnsi="Arial" w:cs="Arial"/>
        </w:rPr>
        <w:t xml:space="preserve"> </w:t>
      </w:r>
      <w:r w:rsidR="000E77FD" w:rsidRPr="000E77FD">
        <w:rPr>
          <w:rFonts w:ascii="Arial" w:hAnsi="Arial" w:cs="Arial"/>
        </w:rPr>
        <w:t xml:space="preserve"> For example, Energy Dispersive</w:t>
      </w:r>
      <w:r w:rsidR="000E77FD">
        <w:rPr>
          <w:rFonts w:ascii="Arial" w:hAnsi="Arial" w:cs="Arial"/>
        </w:rPr>
        <w:t xml:space="preserve"> </w:t>
      </w:r>
      <w:r w:rsidR="000E77FD" w:rsidRPr="000E77FD">
        <w:rPr>
          <w:rFonts w:ascii="Arial" w:hAnsi="Arial" w:cs="Arial"/>
        </w:rPr>
        <w:t>Spectrometry (EDS) is used to identify chemistry distribution within a surface</w:t>
      </w:r>
      <w:r w:rsidR="00563CC4">
        <w:rPr>
          <w:rFonts w:ascii="Arial" w:hAnsi="Arial" w:cs="Arial"/>
        </w:rPr>
        <w:t xml:space="preserve"> </w:t>
      </w:r>
      <w:r w:rsidR="000E77FD" w:rsidRPr="000E77FD">
        <w:rPr>
          <w:rFonts w:ascii="Arial" w:hAnsi="Arial" w:cs="Arial"/>
        </w:rPr>
        <w:t>while Electron Backscatter Diffraction (EBSD) provides information about the</w:t>
      </w:r>
      <w:r w:rsidR="00C178D2">
        <w:rPr>
          <w:rFonts w:ascii="Arial" w:hAnsi="Arial" w:cs="Arial"/>
        </w:rPr>
        <w:t xml:space="preserve"> </w:t>
      </w:r>
      <w:r w:rsidR="000E77FD" w:rsidRPr="000E77FD">
        <w:rPr>
          <w:rFonts w:ascii="Arial" w:hAnsi="Arial" w:cs="Arial"/>
        </w:rPr>
        <w:t>grain size, crystal structure and orientation, among others.</w:t>
      </w:r>
      <w:r w:rsidR="00BA0707">
        <w:rPr>
          <w:rFonts w:ascii="Arial" w:hAnsi="Arial" w:cs="Arial"/>
        </w:rPr>
        <w:t xml:space="preserve">  Sample surface images at sub-micron and film thicknesses at sub-nano scales had impressive results for measurements in R&amp;D and manufacturing scenarios.  Mapping microstructure characterization created vivid images reminiscent of 1970’s pop art to understand where and why failures occurred in solder </w:t>
      </w:r>
      <w:proofErr w:type="spellStart"/>
      <w:r w:rsidR="00BA0707">
        <w:rPr>
          <w:rFonts w:ascii="Arial" w:hAnsi="Arial" w:cs="Arial"/>
        </w:rPr>
        <w:t>microbumps</w:t>
      </w:r>
      <w:proofErr w:type="spellEnd"/>
      <w:r w:rsidR="00BA0707">
        <w:rPr>
          <w:rFonts w:ascii="Arial" w:hAnsi="Arial" w:cs="Arial"/>
        </w:rPr>
        <w:t xml:space="preserve"> and through silicon vias.</w:t>
      </w:r>
    </w:p>
    <w:p w14:paraId="0695AEEF" w14:textId="351D0221" w:rsidR="00AC08AE" w:rsidRDefault="00AC08AE" w:rsidP="00700625">
      <w:pPr>
        <w:pStyle w:val="NormalWeb"/>
        <w:spacing w:beforeAutospacing="0" w:after="145" w:afterAutospacing="0" w:line="276" w:lineRule="atLeast"/>
        <w:jc w:val="both"/>
        <w:rPr>
          <w:rFonts w:ascii="Arial" w:hAnsi="Arial" w:cs="Arial"/>
        </w:rPr>
      </w:pPr>
      <w:r w:rsidRPr="00AC08AE">
        <w:rPr>
          <w:rFonts w:ascii="Arial" w:hAnsi="Arial" w:cs="Arial"/>
        </w:rPr>
        <w:t xml:space="preserve">The </w:t>
      </w:r>
      <w:r w:rsidR="00825743">
        <w:rPr>
          <w:rFonts w:ascii="Arial" w:hAnsi="Arial" w:cs="Arial"/>
        </w:rPr>
        <w:t xml:space="preserve">meeting invitation and </w:t>
      </w:r>
      <w:r w:rsidR="00700625">
        <w:rPr>
          <w:rFonts w:ascii="Arial" w:hAnsi="Arial" w:cs="Arial"/>
        </w:rPr>
        <w:t>presentation slides may be found at the following link</w:t>
      </w:r>
      <w:r w:rsidR="00825743">
        <w:rPr>
          <w:rFonts w:ascii="Arial" w:hAnsi="Arial" w:cs="Arial"/>
        </w:rPr>
        <w:t>s</w:t>
      </w:r>
      <w:r w:rsidR="00700625">
        <w:rPr>
          <w:rFonts w:ascii="Arial" w:hAnsi="Arial" w:cs="Arial"/>
        </w:rPr>
        <w:t>:</w:t>
      </w:r>
    </w:p>
    <w:p w14:paraId="2F5F5AB3" w14:textId="1A902FCF" w:rsidR="00825743" w:rsidRPr="0085349D" w:rsidRDefault="00F23EC8" w:rsidP="00700625">
      <w:pPr>
        <w:pStyle w:val="NormalWeb"/>
        <w:spacing w:beforeAutospacing="0" w:after="145" w:afterAutospacing="0" w:line="276" w:lineRule="atLeast"/>
        <w:jc w:val="both"/>
        <w:rPr>
          <w:rStyle w:val="Hyperlink"/>
        </w:rPr>
      </w:pPr>
      <w:hyperlink r:id="rId17" w:history="1">
        <w:r w:rsidR="00E75E46" w:rsidRPr="0085349D">
          <w:rPr>
            <w:rStyle w:val="Hyperlink"/>
            <w:rFonts w:ascii="Arial" w:hAnsi="Arial" w:cs="Arial"/>
          </w:rPr>
          <w:t>Event/the-state-of-the-art-in-material-characterization-for-electronics</w:t>
        </w:r>
      </w:hyperlink>
    </w:p>
    <w:p w14:paraId="0904D717" w14:textId="4E80BC77" w:rsidR="007D0B46" w:rsidRDefault="00F23EC8" w:rsidP="00700625">
      <w:pPr>
        <w:pStyle w:val="NormalWeb"/>
        <w:spacing w:beforeAutospacing="0" w:after="145" w:afterAutospacing="0" w:line="276" w:lineRule="atLeast"/>
        <w:jc w:val="both"/>
        <w:rPr>
          <w:rFonts w:ascii="Arial" w:hAnsi="Arial" w:cs="Arial"/>
        </w:rPr>
      </w:pPr>
      <w:hyperlink r:id="rId18" w:history="1">
        <w:r w:rsidR="00825743">
          <w:rPr>
            <w:rStyle w:val="Hyperlink"/>
            <w:rFonts w:ascii="Arial" w:hAnsi="Arial" w:cs="Arial"/>
          </w:rPr>
          <w:t>IEEE-The-State-of-the-Art-in-Material-Characterization.pdf</w:t>
        </w:r>
      </w:hyperlink>
    </w:p>
    <w:p w14:paraId="106CC30D" w14:textId="77777777" w:rsidR="00700625" w:rsidRDefault="00700625" w:rsidP="00700625">
      <w:pPr>
        <w:pStyle w:val="NormalWeb"/>
        <w:spacing w:beforeAutospacing="0" w:after="145" w:afterAutospacing="0" w:line="276" w:lineRule="atLeast"/>
        <w:jc w:val="both"/>
        <w:rPr>
          <w:rStyle w:val="Hyperlink"/>
          <w:rFonts w:ascii="Arial" w:hAnsi="Arial" w:cs="Arial"/>
        </w:rPr>
      </w:pPr>
    </w:p>
    <w:p w14:paraId="201E27FC" w14:textId="77777777" w:rsidR="00A678CE" w:rsidRDefault="00A678CE" w:rsidP="00A678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Future Presentations: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C2CF38" w14:textId="1D536293" w:rsidR="00FE10C4" w:rsidRDefault="00A678CE" w:rsidP="006C630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13, 2023 </w:t>
      </w:r>
      <w:r w:rsidR="004B2F2E">
        <w:rPr>
          <w:rFonts w:ascii="Arial" w:hAnsi="Arial" w:cs="Arial"/>
          <w:sz w:val="24"/>
          <w:szCs w:val="24"/>
        </w:rPr>
        <w:t>(Hybrid Event)</w:t>
      </w:r>
    </w:p>
    <w:p w14:paraId="4846391A" w14:textId="5EF57F04" w:rsidR="004D6029" w:rsidRDefault="004D6029" w:rsidP="006C630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6306">
        <w:rPr>
          <w:rFonts w:ascii="Arial" w:hAnsi="Arial" w:cs="Arial"/>
          <w:sz w:val="24"/>
          <w:szCs w:val="24"/>
        </w:rPr>
        <w:t>Dr. Mohammad Pourgol</w:t>
      </w:r>
      <w:r w:rsidR="00EE6AB0">
        <w:rPr>
          <w:rFonts w:ascii="Arial" w:hAnsi="Arial" w:cs="Arial"/>
          <w:sz w:val="24"/>
          <w:szCs w:val="24"/>
        </w:rPr>
        <w:t>,</w:t>
      </w:r>
      <w:r w:rsidRPr="006C6306">
        <w:rPr>
          <w:rFonts w:ascii="Arial" w:hAnsi="Arial" w:cs="Arial"/>
          <w:sz w:val="24"/>
          <w:szCs w:val="24"/>
        </w:rPr>
        <w:t xml:space="preserve"> Teradyne</w:t>
      </w:r>
    </w:p>
    <w:p w14:paraId="33D7FD76" w14:textId="03F3C301" w:rsidR="00FE10C4" w:rsidRDefault="006C6306" w:rsidP="006C63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E10C4">
        <w:rPr>
          <w:rFonts w:ascii="Arial" w:hAnsi="Arial" w:cs="Arial"/>
          <w:sz w:val="24"/>
          <w:szCs w:val="24"/>
        </w:rPr>
        <w:t xml:space="preserve">Complex Electronics Reliability </w:t>
      </w:r>
      <w:r>
        <w:rPr>
          <w:rFonts w:ascii="Arial" w:hAnsi="Arial" w:cs="Arial"/>
          <w:sz w:val="24"/>
          <w:szCs w:val="24"/>
        </w:rPr>
        <w:t>a</w:t>
      </w:r>
      <w:r w:rsidR="00FE10C4">
        <w:rPr>
          <w:rFonts w:ascii="Arial" w:hAnsi="Arial" w:cs="Arial"/>
          <w:sz w:val="24"/>
          <w:szCs w:val="24"/>
        </w:rPr>
        <w:t>nd Life Modeling Based on Physics of Failure Simulation</w:t>
      </w:r>
      <w:r>
        <w:rPr>
          <w:rFonts w:ascii="Arial" w:hAnsi="Arial" w:cs="Arial"/>
          <w:sz w:val="24"/>
          <w:szCs w:val="24"/>
        </w:rPr>
        <w:t>”</w:t>
      </w:r>
    </w:p>
    <w:p w14:paraId="5A1ADA08" w14:textId="77777777" w:rsidR="006C6306" w:rsidRDefault="00A678CE" w:rsidP="00A678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552433" w14:textId="1E07647B" w:rsidR="006C6306" w:rsidRDefault="00A678CE" w:rsidP="00EE6AB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17, 2024 </w:t>
      </w:r>
      <w:r w:rsidR="004B2F2E">
        <w:rPr>
          <w:rFonts w:ascii="Arial" w:hAnsi="Arial" w:cs="Arial"/>
          <w:sz w:val="24"/>
          <w:szCs w:val="24"/>
        </w:rPr>
        <w:t>(Zoom Event)</w:t>
      </w:r>
    </w:p>
    <w:p w14:paraId="34B39AEC" w14:textId="0B16B385" w:rsidR="00A678CE" w:rsidRDefault="00E055EE" w:rsidP="00EE6A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55EE">
        <w:rPr>
          <w:rFonts w:ascii="Arial" w:hAnsi="Arial" w:cs="Arial"/>
          <w:sz w:val="24"/>
          <w:szCs w:val="24"/>
        </w:rPr>
        <w:t>Arun Gowtham</w:t>
      </w:r>
      <w:r w:rsidR="00EE6A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6AB0">
        <w:rPr>
          <w:rFonts w:ascii="Arial" w:hAnsi="Arial" w:cs="Arial"/>
          <w:sz w:val="24"/>
          <w:szCs w:val="24"/>
        </w:rPr>
        <w:t>Owtrun</w:t>
      </w:r>
      <w:proofErr w:type="spellEnd"/>
    </w:p>
    <w:p w14:paraId="00F19A7C" w14:textId="303B54CE" w:rsidR="00EE6AB0" w:rsidRDefault="00EE6AB0" w:rsidP="00EE6AB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EE6AB0">
        <w:rPr>
          <w:rFonts w:ascii="Arial" w:hAnsi="Arial" w:cs="Arial"/>
          <w:sz w:val="24"/>
          <w:szCs w:val="24"/>
        </w:rPr>
        <w:t xml:space="preserve">Machine Learning and Artificial Intelligence and </w:t>
      </w:r>
      <w:r>
        <w:rPr>
          <w:rFonts w:ascii="Arial" w:hAnsi="Arial" w:cs="Arial"/>
          <w:sz w:val="24"/>
          <w:szCs w:val="24"/>
        </w:rPr>
        <w:t>T</w:t>
      </w:r>
      <w:r w:rsidRPr="00EE6AB0">
        <w:rPr>
          <w:rFonts w:ascii="Arial" w:hAnsi="Arial" w:cs="Arial"/>
          <w:sz w:val="24"/>
          <w:szCs w:val="24"/>
        </w:rPr>
        <w:t xml:space="preserve">heir </w:t>
      </w:r>
      <w:r>
        <w:rPr>
          <w:rFonts w:ascii="Arial" w:hAnsi="Arial" w:cs="Arial"/>
          <w:sz w:val="24"/>
          <w:szCs w:val="24"/>
        </w:rPr>
        <w:t>U</w:t>
      </w:r>
      <w:r w:rsidRPr="00EE6AB0">
        <w:rPr>
          <w:rFonts w:ascii="Arial" w:hAnsi="Arial" w:cs="Arial"/>
          <w:sz w:val="24"/>
          <w:szCs w:val="24"/>
        </w:rPr>
        <w:t>ses in Reliability</w:t>
      </w:r>
      <w:r>
        <w:rPr>
          <w:rFonts w:ascii="Arial" w:hAnsi="Arial" w:cs="Arial"/>
          <w:sz w:val="24"/>
          <w:szCs w:val="24"/>
        </w:rPr>
        <w:t>”</w:t>
      </w:r>
    </w:p>
    <w:p w14:paraId="6F3136FA" w14:textId="4E171459" w:rsidR="00440EAB" w:rsidRDefault="00440EAB" w:rsidP="00EE6AB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747A2A" w14:textId="652DC320" w:rsidR="00440EAB" w:rsidRDefault="00440EAB" w:rsidP="00EE6AB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13, 2024 – in negotiations</w:t>
      </w:r>
    </w:p>
    <w:p w14:paraId="5893012B" w14:textId="1AA0B8A6" w:rsidR="00EE6AB0" w:rsidRDefault="00EE6AB0" w:rsidP="00EE6AB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2D86C9B" w14:textId="494BEBFA" w:rsidR="00EE6AB0" w:rsidRDefault="00EE6AB0" w:rsidP="00EE6AB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7, April 10, May 8, &amp; June 12, 2024 - TBD</w:t>
      </w:r>
    </w:p>
    <w:p w14:paraId="26426DAF" w14:textId="6191D0FF" w:rsidR="00700625" w:rsidRPr="000F7743" w:rsidRDefault="00EE6AB0" w:rsidP="000F774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Looking for speakers.  Contact Jay Yakura or Dan Weidman if interested.</w:t>
      </w:r>
    </w:p>
    <w:p w14:paraId="693C215D" w14:textId="4577F6C3" w:rsidR="00D11F61" w:rsidRPr="004E423F" w:rsidRDefault="00D92BD3" w:rsidP="004E423F">
      <w:pPr>
        <w:pStyle w:val="Heading1"/>
        <w:rPr>
          <w:rFonts w:ascii="Arial" w:hAnsi="Arial" w:cs="Arial"/>
          <w:sz w:val="24"/>
          <w:szCs w:val="24"/>
        </w:rPr>
      </w:pPr>
      <w:r w:rsidRPr="004E423F">
        <w:rPr>
          <w:rFonts w:ascii="Arial" w:hAnsi="Arial" w:cs="Arial"/>
          <w:sz w:val="24"/>
          <w:szCs w:val="24"/>
        </w:rPr>
        <w:lastRenderedPageBreak/>
        <w:t>Advisory Committee (AdCom) Members 202</w:t>
      </w:r>
      <w:r w:rsidR="003C7931" w:rsidRPr="004E423F">
        <w:rPr>
          <w:rFonts w:ascii="Arial" w:hAnsi="Arial" w:cs="Arial"/>
          <w:sz w:val="24"/>
          <w:szCs w:val="24"/>
        </w:rPr>
        <w:t>3</w:t>
      </w:r>
    </w:p>
    <w:p w14:paraId="42D8EEA3" w14:textId="77777777" w:rsidR="00D11F61" w:rsidRDefault="00D11F61">
      <w:pPr>
        <w:spacing w:after="0" w:line="240" w:lineRule="auto"/>
        <w:rPr>
          <w:rFonts w:ascii="Arial" w:hAnsi="Arial" w:cs="Arial"/>
        </w:rPr>
      </w:pPr>
    </w:p>
    <w:p w14:paraId="1747B4BD" w14:textId="32E83149" w:rsidR="00D11F61" w:rsidRDefault="00D92BD3" w:rsidP="00413B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Mike Bannan – BAE Systems </w:t>
      </w:r>
      <w:hyperlink r:id="rId19">
        <w:r>
          <w:rPr>
            <w:rStyle w:val="Hyperlink"/>
            <w:rFonts w:ascii="Arial" w:eastAsia="Times New Roman" w:hAnsi="Arial" w:cs="Arial"/>
            <w:sz w:val="24"/>
            <w:szCs w:val="24"/>
          </w:rPr>
          <w:t>michael.bannan@ieee.org</w:t>
        </w:r>
      </w:hyperlink>
    </w:p>
    <w:p w14:paraId="34ED821D" w14:textId="77777777" w:rsidR="00D11F61" w:rsidRDefault="00D92BD3" w:rsidP="00413B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Chair: </w:t>
      </w:r>
      <w:r>
        <w:rPr>
          <w:rFonts w:ascii="Arial" w:hAnsi="Arial" w:cs="Arial"/>
          <w:sz w:val="24"/>
          <w:szCs w:val="24"/>
        </w:rPr>
        <w:tab/>
        <w:t xml:space="preserve">Jay Yakura – Retired  </w:t>
      </w:r>
      <w:hyperlink r:id="rId20">
        <w:r>
          <w:rPr>
            <w:rStyle w:val="Hyperlink"/>
            <w:rFonts w:ascii="Arial" w:hAnsi="Arial" w:cs="Arial"/>
            <w:sz w:val="24"/>
            <w:szCs w:val="24"/>
          </w:rPr>
          <w:t>james.yakura@ieee.org</w:t>
        </w:r>
      </w:hyperlink>
    </w:p>
    <w:p w14:paraId="16A56901" w14:textId="77777777" w:rsidR="00D11F61" w:rsidRDefault="00D92BD3" w:rsidP="00413B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Secretary: </w:t>
      </w:r>
      <w:r>
        <w:rPr>
          <w:rFonts w:ascii="Arial" w:hAnsi="Arial" w:cs="Arial"/>
          <w:sz w:val="24"/>
          <w:szCs w:val="24"/>
        </w:rPr>
        <w:tab/>
        <w:t xml:space="preserve">Don Markuson - Silicon Labs </w:t>
      </w:r>
      <w:hyperlink r:id="rId21">
        <w:r>
          <w:rPr>
            <w:rStyle w:val="Hyperlink"/>
            <w:rFonts w:ascii="Arial" w:hAnsi="Arial" w:cs="Arial"/>
            <w:sz w:val="24"/>
            <w:szCs w:val="24"/>
          </w:rPr>
          <w:t>d.markuson@ieee.org</w:t>
        </w:r>
      </w:hyperlink>
    </w:p>
    <w:p w14:paraId="62BA165D" w14:textId="77777777" w:rsidR="00D11F61" w:rsidRDefault="00D92BD3" w:rsidP="00413B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Treasurer: </w:t>
      </w:r>
      <w:r>
        <w:rPr>
          <w:rFonts w:ascii="Arial" w:hAnsi="Arial" w:cs="Arial"/>
          <w:sz w:val="24"/>
          <w:szCs w:val="24"/>
        </w:rPr>
        <w:tab/>
        <w:t xml:space="preserve">Don Markuson - Silicon Labs </w:t>
      </w:r>
      <w:hyperlink r:id="rId22">
        <w:r>
          <w:rPr>
            <w:rStyle w:val="Hyperlink"/>
            <w:rFonts w:ascii="Arial" w:hAnsi="Arial" w:cs="Arial"/>
            <w:sz w:val="24"/>
            <w:szCs w:val="24"/>
          </w:rPr>
          <w:t>d.markuson@ieee.org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7F8E72C" w14:textId="27124058" w:rsidR="00D11F61" w:rsidRDefault="00D92BD3" w:rsidP="00413B3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69113564"/>
      <w:r>
        <w:rPr>
          <w:rFonts w:ascii="Arial" w:hAnsi="Arial" w:cs="Arial"/>
          <w:sz w:val="24"/>
          <w:szCs w:val="24"/>
        </w:rPr>
        <w:t xml:space="preserve">Website: </w:t>
      </w:r>
      <w:r>
        <w:rPr>
          <w:rFonts w:ascii="Arial" w:hAnsi="Arial" w:cs="Arial"/>
          <w:sz w:val="24"/>
          <w:szCs w:val="24"/>
        </w:rPr>
        <w:tab/>
      </w:r>
      <w:bookmarkEnd w:id="0"/>
      <w:r>
        <w:rPr>
          <w:rFonts w:ascii="Arial" w:hAnsi="Arial" w:cs="Arial"/>
          <w:sz w:val="24"/>
          <w:szCs w:val="24"/>
        </w:rPr>
        <w:t xml:space="preserve">James A. Yakura – </w:t>
      </w:r>
      <w:r w:rsidR="004E423F">
        <w:rPr>
          <w:rFonts w:ascii="Arial" w:hAnsi="Arial" w:cs="Arial"/>
          <w:sz w:val="24"/>
          <w:szCs w:val="24"/>
        </w:rPr>
        <w:t>B.S. Computer Science</w:t>
      </w:r>
      <w:r>
        <w:rPr>
          <w:rFonts w:ascii="Arial" w:hAnsi="Arial" w:cs="Arial"/>
          <w:sz w:val="24"/>
          <w:szCs w:val="24"/>
        </w:rPr>
        <w:t xml:space="preserve"> </w:t>
      </w:r>
      <w:hyperlink r:id="rId23">
        <w:r>
          <w:rPr>
            <w:rStyle w:val="Hyperlink"/>
            <w:rFonts w:ascii="Arial" w:hAnsi="Arial" w:cs="Arial"/>
            <w:sz w:val="24"/>
            <w:szCs w:val="24"/>
          </w:rPr>
          <w:t>james.a.yakura@ieee.org</w:t>
        </w:r>
      </w:hyperlink>
    </w:p>
    <w:p w14:paraId="42C9405A" w14:textId="77777777" w:rsidR="00D11F61" w:rsidRDefault="00D92BD3" w:rsidP="00413B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Newsletter:</w:t>
      </w:r>
      <w:r>
        <w:rPr>
          <w:rFonts w:ascii="Arial" w:hAnsi="Arial" w:cs="Arial"/>
          <w:sz w:val="24"/>
          <w:szCs w:val="24"/>
        </w:rPr>
        <w:tab/>
        <w:t xml:space="preserve">Mary Jones – Analogic Corporation </w:t>
      </w:r>
      <w:hyperlink r:id="rId24">
        <w:r>
          <w:rPr>
            <w:rStyle w:val="Hyperlink"/>
            <w:rFonts w:ascii="Arial" w:hAnsi="Arial" w:cs="Arial"/>
            <w:sz w:val="24"/>
            <w:szCs w:val="24"/>
          </w:rPr>
          <w:t>maryajones@ieee.org</w:t>
        </w:r>
      </w:hyperlink>
    </w:p>
    <w:p w14:paraId="3DB68D78" w14:textId="77777777" w:rsidR="00D11F61" w:rsidRDefault="00D92BD3" w:rsidP="00413B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Publicity: </w:t>
      </w:r>
      <w:r>
        <w:rPr>
          <w:rFonts w:ascii="Arial" w:hAnsi="Arial" w:cs="Arial"/>
          <w:sz w:val="24"/>
          <w:szCs w:val="24"/>
        </w:rPr>
        <w:tab/>
        <w:t xml:space="preserve">Vacant </w:t>
      </w:r>
    </w:p>
    <w:p w14:paraId="1F5E0718" w14:textId="77777777" w:rsidR="00D11F61" w:rsidRDefault="00D92BD3" w:rsidP="00413B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at Large: </w:t>
      </w:r>
    </w:p>
    <w:p w14:paraId="7542D6AB" w14:textId="77777777" w:rsidR="00D11F61" w:rsidRDefault="00D92BD3" w:rsidP="00413B38">
      <w:pPr>
        <w:spacing w:after="0" w:line="240" w:lineRule="auto"/>
        <w:ind w:left="720" w:firstLine="72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Weidman - MIT Lincoln Laboratory </w:t>
      </w:r>
      <w:hyperlink r:id="rId25">
        <w:r>
          <w:rPr>
            <w:rStyle w:val="Hyperlink"/>
            <w:rFonts w:ascii="Arial" w:hAnsi="Arial" w:cs="Arial"/>
            <w:sz w:val="24"/>
            <w:szCs w:val="24"/>
          </w:rPr>
          <w:t>danweidman@ieee.org</w:t>
        </w:r>
      </w:hyperlink>
    </w:p>
    <w:p w14:paraId="20324BBE" w14:textId="77777777" w:rsidR="00D11F61" w:rsidRDefault="00D92BD3" w:rsidP="00413B3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 Bridgers - Results MA </w:t>
      </w:r>
      <w:hyperlink r:id="rId26">
        <w:r>
          <w:rPr>
            <w:rStyle w:val="Hyperlink"/>
            <w:rFonts w:ascii="Arial" w:hAnsi="Arial" w:cs="Arial"/>
            <w:sz w:val="24"/>
            <w:szCs w:val="24"/>
          </w:rPr>
          <w:t>gbridgers@resultsma.com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9087F9" w14:textId="77777777" w:rsidR="00D11F61" w:rsidRDefault="00D92BD3" w:rsidP="00413B38">
      <w:pPr>
        <w:spacing w:after="0" w:line="240" w:lineRule="auto"/>
        <w:ind w:left="720" w:firstLine="72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Giora Kuller - Retired  </w:t>
      </w:r>
      <w:hyperlink r:id="rId27">
        <w:r>
          <w:rPr>
            <w:rStyle w:val="Hyperlink"/>
            <w:rFonts w:ascii="Arial" w:hAnsi="Arial" w:cs="Arial"/>
            <w:sz w:val="24"/>
            <w:szCs w:val="24"/>
          </w:rPr>
          <w:t>g.k.kuller@ieee.org</w:t>
        </w:r>
      </w:hyperlink>
    </w:p>
    <w:p w14:paraId="2532B2EE" w14:textId="77777777" w:rsidR="00413B38" w:rsidRPr="00413B38" w:rsidRDefault="00413B38" w:rsidP="00413B38">
      <w:pPr>
        <w:spacing w:after="0" w:line="240" w:lineRule="auto"/>
        <w:ind w:left="720" w:firstLine="720"/>
        <w:rPr>
          <w:rStyle w:val="Hyperlink"/>
          <w:rFonts w:ascii="Calibri" w:eastAsia="Times New Roman" w:hAnsi="Calibri" w:cs="Calibri"/>
          <w:color w:val="auto"/>
          <w:u w:val="none"/>
        </w:rPr>
      </w:pPr>
      <w:r>
        <w:rPr>
          <w:rFonts w:ascii="Arial" w:hAnsi="Arial" w:cs="Arial"/>
          <w:sz w:val="24"/>
          <w:szCs w:val="24"/>
        </w:rPr>
        <w:t xml:space="preserve">Charles Recchia - </w:t>
      </w:r>
      <w:r w:rsidRPr="00027491">
        <w:rPr>
          <w:rFonts w:ascii="Arial" w:hAnsi="Arial" w:cs="Arial"/>
          <w:sz w:val="24"/>
          <w:szCs w:val="24"/>
        </w:rPr>
        <w:t>ASMPT NEXX</w:t>
      </w:r>
      <w:r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Pr="00413B38">
          <w:rPr>
            <w:rStyle w:val="Hyperlink"/>
            <w:rFonts w:ascii="Arial" w:hAnsi="Arial" w:cs="Arial"/>
            <w:sz w:val="24"/>
            <w:szCs w:val="24"/>
          </w:rPr>
          <w:t>charles.recchia@asmpt.com</w:t>
        </w:r>
      </w:hyperlink>
    </w:p>
    <w:p w14:paraId="06A08392" w14:textId="3E3670AB" w:rsidR="00413B38" w:rsidRDefault="00413B38" w:rsidP="00413B3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6C6306">
        <w:rPr>
          <w:rFonts w:ascii="Arial" w:hAnsi="Arial" w:cs="Arial"/>
          <w:sz w:val="24"/>
          <w:szCs w:val="24"/>
        </w:rPr>
        <w:t>Mohammad Pourgol</w:t>
      </w:r>
      <w:r>
        <w:rPr>
          <w:rFonts w:ascii="Arial" w:hAnsi="Arial" w:cs="Arial"/>
          <w:sz w:val="24"/>
          <w:szCs w:val="24"/>
        </w:rPr>
        <w:t>,</w:t>
      </w:r>
      <w:r w:rsidRPr="006C6306">
        <w:rPr>
          <w:rFonts w:ascii="Arial" w:hAnsi="Arial" w:cs="Arial"/>
          <w:sz w:val="24"/>
          <w:szCs w:val="24"/>
        </w:rPr>
        <w:t xml:space="preserve"> Teradyne</w:t>
      </w:r>
      <w:r>
        <w:rPr>
          <w:rFonts w:ascii="Arial" w:hAnsi="Arial" w:cs="Arial"/>
          <w:sz w:val="24"/>
          <w:szCs w:val="24"/>
        </w:rPr>
        <w:t xml:space="preserve"> </w:t>
      </w:r>
      <w:hyperlink r:id="rId29" w:history="1">
        <w:r w:rsidRPr="006D1205">
          <w:rPr>
            <w:rStyle w:val="Hyperlink"/>
            <w:rFonts w:ascii="Arial" w:hAnsi="Arial" w:cs="Arial"/>
            <w:sz w:val="24"/>
            <w:szCs w:val="24"/>
          </w:rPr>
          <w:t>mohammad.pourgol@teradyne.com</w:t>
        </w:r>
      </w:hyperlink>
    </w:p>
    <w:p w14:paraId="113841C4" w14:textId="75E5D417" w:rsidR="004E3136" w:rsidRDefault="004E3136" w:rsidP="00413B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B69E38" w14:textId="1BE6B8DC" w:rsidR="004E3136" w:rsidRDefault="004E3136" w:rsidP="004B2F2E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AdCom Electoral Candidates</w:t>
      </w:r>
    </w:p>
    <w:p w14:paraId="0F54938C" w14:textId="127F0E54" w:rsidR="004E3136" w:rsidRDefault="004E3136" w:rsidP="004E31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Jay Yakura – Retired  </w:t>
      </w:r>
      <w:hyperlink r:id="rId30">
        <w:r>
          <w:rPr>
            <w:rStyle w:val="Hyperlink"/>
            <w:rFonts w:ascii="Arial" w:hAnsi="Arial" w:cs="Arial"/>
            <w:sz w:val="24"/>
            <w:szCs w:val="24"/>
          </w:rPr>
          <w:t>james.yakura@ieee.org</w:t>
        </w:r>
      </w:hyperlink>
    </w:p>
    <w:p w14:paraId="3AAD1D6E" w14:textId="679B39EC" w:rsidR="004E3136" w:rsidRDefault="004E3136" w:rsidP="004E31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Chair: </w:t>
      </w:r>
      <w:r>
        <w:rPr>
          <w:rFonts w:ascii="Arial" w:hAnsi="Arial" w:cs="Arial"/>
          <w:sz w:val="24"/>
          <w:szCs w:val="24"/>
        </w:rPr>
        <w:tab/>
        <w:t xml:space="preserve">Dan Weidman - MIT Lincoln Laboratory </w:t>
      </w:r>
      <w:hyperlink r:id="rId31">
        <w:r>
          <w:rPr>
            <w:rStyle w:val="Hyperlink"/>
            <w:rFonts w:ascii="Arial" w:hAnsi="Arial" w:cs="Arial"/>
            <w:sz w:val="24"/>
            <w:szCs w:val="24"/>
          </w:rPr>
          <w:t>danweidman@ieee.org</w:t>
        </w:r>
      </w:hyperlink>
    </w:p>
    <w:p w14:paraId="1E4EC7F3" w14:textId="77777777" w:rsidR="004E3136" w:rsidRDefault="004E3136" w:rsidP="004E31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Secretary: </w:t>
      </w:r>
      <w:r>
        <w:rPr>
          <w:rFonts w:ascii="Arial" w:hAnsi="Arial" w:cs="Arial"/>
          <w:sz w:val="24"/>
          <w:szCs w:val="24"/>
        </w:rPr>
        <w:tab/>
        <w:t xml:space="preserve">Don Markuson - Silicon Labs </w:t>
      </w:r>
      <w:hyperlink r:id="rId32">
        <w:r>
          <w:rPr>
            <w:rStyle w:val="Hyperlink"/>
            <w:rFonts w:ascii="Arial" w:hAnsi="Arial" w:cs="Arial"/>
            <w:sz w:val="24"/>
            <w:szCs w:val="24"/>
          </w:rPr>
          <w:t>d.markuson@ieee.org</w:t>
        </w:r>
      </w:hyperlink>
    </w:p>
    <w:p w14:paraId="352F19ED" w14:textId="4F597797" w:rsidR="004E3136" w:rsidRDefault="004E3136" w:rsidP="004E313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Treasurer: </w:t>
      </w:r>
      <w:r>
        <w:rPr>
          <w:rFonts w:ascii="Arial" w:hAnsi="Arial" w:cs="Arial"/>
          <w:sz w:val="24"/>
          <w:szCs w:val="24"/>
        </w:rPr>
        <w:tab/>
        <w:t xml:space="preserve">Don Markuson - Silicon Labs </w:t>
      </w:r>
      <w:hyperlink r:id="rId33">
        <w:r>
          <w:rPr>
            <w:rStyle w:val="Hyperlink"/>
            <w:rFonts w:ascii="Arial" w:hAnsi="Arial" w:cs="Arial"/>
            <w:sz w:val="24"/>
            <w:szCs w:val="24"/>
          </w:rPr>
          <w:t>d.markuson@ieee.org</w:t>
        </w:r>
      </w:hyperlink>
    </w:p>
    <w:p w14:paraId="65402DC2" w14:textId="77777777" w:rsidR="004E3136" w:rsidRDefault="004E3136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2F9BA2D4" w14:textId="77777777" w:rsidR="00D11F61" w:rsidRPr="004E423F" w:rsidRDefault="00D92BD3">
      <w:pPr>
        <w:pStyle w:val="Heading1"/>
        <w:rPr>
          <w:rFonts w:ascii="Arial" w:hAnsi="Arial" w:cs="Arial"/>
          <w:sz w:val="24"/>
          <w:szCs w:val="24"/>
        </w:rPr>
      </w:pPr>
      <w:r w:rsidRPr="004E423F">
        <w:rPr>
          <w:rFonts w:ascii="Arial" w:hAnsi="Arial" w:cs="Arial"/>
          <w:sz w:val="24"/>
          <w:szCs w:val="24"/>
        </w:rPr>
        <w:t>Chapter Seeks Volunteers</w:t>
      </w:r>
    </w:p>
    <w:p w14:paraId="00C2623B" w14:textId="77777777" w:rsidR="00D11F61" w:rsidRPr="004E423F" w:rsidRDefault="00D11F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334D8" w14:textId="72BDB5F6" w:rsidR="00D11F61" w:rsidRDefault="00D92B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IEEE mission is Advancing Technology of Humanity. </w:t>
      </w:r>
      <w:r w:rsidR="004E423F">
        <w:rPr>
          <w:rFonts w:ascii="Arial" w:hAnsi="Arial" w:cs="Arial"/>
          <w:sz w:val="24"/>
          <w:szCs w:val="24"/>
        </w:rPr>
        <w:t xml:space="preserve"> </w:t>
      </w:r>
    </w:p>
    <w:p w14:paraId="44DF1E1B" w14:textId="77777777" w:rsidR="00D11F61" w:rsidRDefault="00D92BD3" w:rsidP="00F07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IEEE Reliability Society mission is Promoting recognition of the reliability profession, developing, and disseminating reliability best practices, and being a resource for collaboration among reliability professions. </w:t>
      </w:r>
    </w:p>
    <w:p w14:paraId="3E92D145" w14:textId="77777777" w:rsidR="00D11F61" w:rsidRDefault="00D92B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0" distR="114300" simplePos="0" relativeHeight="6" behindDoc="0" locked="0" layoutInCell="0" allowOverlap="1" wp14:anchorId="7829D0E1" wp14:editId="773F3BE0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2503170" cy="1050290"/>
            <wp:effectExtent l="0" t="0" r="0" b="0"/>
            <wp:wrapSquare wrapText="bothSides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30747" w14:textId="77777777" w:rsidR="00D11F61" w:rsidRDefault="00D92BD3" w:rsidP="00F07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volunteer organization, our success is directly related to having people like you involved in the planning and execution of our meetings and communication processes.</w:t>
      </w:r>
    </w:p>
    <w:p w14:paraId="54EB0602" w14:textId="77777777" w:rsidR="00D11F61" w:rsidRDefault="00D11F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52650C" w14:textId="77777777" w:rsidR="00D11F61" w:rsidRDefault="00D92B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consider joining us.  </w:t>
      </w:r>
    </w:p>
    <w:p w14:paraId="0EFB73E6" w14:textId="77777777" w:rsidR="00D11F61" w:rsidRDefault="00D11F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AC542" w14:textId="4707CD43" w:rsidR="00D11F61" w:rsidRDefault="00D92BD3" w:rsidP="00F07DA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find URL links to all the meetings on </w:t>
      </w:r>
      <w:hyperlink r:id="rId35">
        <w:r>
          <w:rPr>
            <w:rStyle w:val="Hyperlink"/>
            <w:rFonts w:ascii="Arial" w:hAnsi="Arial" w:cs="Arial"/>
            <w:sz w:val="24"/>
            <w:szCs w:val="24"/>
          </w:rPr>
          <w:t>https://events.vtools.ieee.org</w:t>
        </w:r>
      </w:hyperlink>
      <w:r>
        <w:rPr>
          <w:rFonts w:ascii="Arial" w:hAnsi="Arial" w:cs="Arial"/>
          <w:sz w:val="24"/>
          <w:szCs w:val="24"/>
        </w:rPr>
        <w:t>, - search for region 1, section Boston, CH01021.</w:t>
      </w:r>
      <w:r>
        <w:rPr>
          <w:rFonts w:ascii="Arial" w:hAnsi="Arial" w:cs="Arial"/>
          <w:color w:val="000000"/>
          <w:sz w:val="24"/>
          <w:szCs w:val="24"/>
        </w:rPr>
        <w:t xml:space="preserve">  For updates on upcoming events see the IEEE Spectrum or contact </w:t>
      </w:r>
      <w:r>
        <w:rPr>
          <w:rFonts w:ascii="Arial" w:hAnsi="Arial" w:cs="Arial"/>
          <w:sz w:val="24"/>
          <w:szCs w:val="24"/>
        </w:rPr>
        <w:t xml:space="preserve">Jay Yakura </w:t>
      </w:r>
      <w:hyperlink r:id="rId36">
        <w:r>
          <w:rPr>
            <w:rStyle w:val="Hyperlink"/>
            <w:rFonts w:ascii="Arial" w:hAnsi="Arial" w:cs="Arial"/>
            <w:sz w:val="24"/>
            <w:szCs w:val="24"/>
          </w:rPr>
          <w:t>james.yakura@ieee.org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r w:rsidR="00BA0707">
        <w:rPr>
          <w:rFonts w:ascii="Arial" w:hAnsi="Arial" w:cs="Arial"/>
          <w:sz w:val="24"/>
          <w:szCs w:val="24"/>
        </w:rPr>
        <w:t xml:space="preserve">Dan Weidman </w:t>
      </w:r>
      <w:hyperlink r:id="rId37">
        <w:r w:rsidR="00BA0707">
          <w:rPr>
            <w:rStyle w:val="Hyperlink"/>
            <w:rFonts w:ascii="Arial" w:hAnsi="Arial" w:cs="Arial"/>
            <w:sz w:val="24"/>
            <w:szCs w:val="24"/>
          </w:rPr>
          <w:t>danweidman@ieee.org</w:t>
        </w:r>
      </w:hyperlink>
      <w:r>
        <w:rPr>
          <w:rStyle w:val="Hyperlink"/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to be added to our notification list</w:t>
      </w:r>
      <w:r w:rsidR="00EA25DB">
        <w:rPr>
          <w:rFonts w:ascii="Arial" w:hAnsi="Arial" w:cs="Arial"/>
          <w:color w:val="000000"/>
          <w:sz w:val="24"/>
          <w:szCs w:val="24"/>
        </w:rPr>
        <w:t xml:space="preserve"> or </w:t>
      </w:r>
      <w:r w:rsidR="004E423F">
        <w:rPr>
          <w:rFonts w:ascii="Arial" w:hAnsi="Arial" w:cs="Arial"/>
          <w:sz w:val="24"/>
          <w:szCs w:val="24"/>
        </w:rPr>
        <w:t>our Advisory Committee.  Your contributions may be as much or as little as you would like.</w:t>
      </w:r>
    </w:p>
    <w:p w14:paraId="2E1E3AA9" w14:textId="77777777" w:rsidR="00D11F61" w:rsidRDefault="00D11F6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BD3C63" w14:textId="77777777" w:rsidR="00D11F61" w:rsidRDefault="00D92BD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Consider Reliability Society Membership</w:t>
      </w:r>
    </w:p>
    <w:p w14:paraId="356AC724" w14:textId="1D50FACC" w:rsidR="00D11F61" w:rsidRDefault="00D92B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Society Membership includes:</w:t>
      </w:r>
      <w:r w:rsidR="004E42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Society Newsletter (electronic),</w:t>
      </w:r>
    </w:p>
    <w:p w14:paraId="5C667024" w14:textId="77777777" w:rsidR="00D11F61" w:rsidRDefault="00D92B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IEEE Transactions on Reliability (online),</w:t>
      </w:r>
    </w:p>
    <w:p w14:paraId="60E8FA88" w14:textId="77777777" w:rsidR="00D11F61" w:rsidRDefault="00D92B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IEEE Reliability Society Conference Digital Library (online), and</w:t>
      </w:r>
    </w:p>
    <w:p w14:paraId="64E00AFF" w14:textId="77777777" w:rsidR="00D11F61" w:rsidRDefault="00D92B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IEEE Reliability Society Resource Center (online).</w:t>
      </w:r>
    </w:p>
    <w:p w14:paraId="0212BF71" w14:textId="77777777" w:rsidR="00D11F61" w:rsidRDefault="00D11F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470D9F" w14:textId="7EB98627" w:rsidR="00D11F61" w:rsidRPr="00EA25DB" w:rsidRDefault="00D92BD3">
      <w:pPr>
        <w:spacing w:after="0" w:line="240" w:lineRule="auto"/>
        <w:rPr>
          <w:rFonts w:ascii="Arial" w:hAnsi="Arial" w:cs="Arial"/>
        </w:rPr>
      </w:pPr>
      <w:r w:rsidRPr="00EA25DB">
        <w:rPr>
          <w:rFonts w:ascii="Arial" w:hAnsi="Arial" w:cs="Arial"/>
        </w:rPr>
        <w:t>Readers can contact chapter newsletter editor Mary Jones (maryajones@ieee.org) with any comments, suggestions</w:t>
      </w:r>
      <w:r w:rsidR="00EA25DB">
        <w:rPr>
          <w:rFonts w:ascii="Arial" w:hAnsi="Arial" w:cs="Arial"/>
        </w:rPr>
        <w:t>,</w:t>
      </w:r>
      <w:r w:rsidRPr="00EA25DB">
        <w:rPr>
          <w:rFonts w:ascii="Arial" w:hAnsi="Arial" w:cs="Arial"/>
        </w:rPr>
        <w:t xml:space="preserve"> or if interested in contributing to our next issue.</w:t>
      </w:r>
    </w:p>
    <w:p w14:paraId="54E24FC0" w14:textId="77777777" w:rsidR="00D11F61" w:rsidRPr="00EA25DB" w:rsidRDefault="00D11F61">
      <w:pPr>
        <w:spacing w:after="0" w:line="240" w:lineRule="auto"/>
        <w:rPr>
          <w:rFonts w:ascii="Arial" w:hAnsi="Arial" w:cs="Arial"/>
        </w:rPr>
      </w:pPr>
    </w:p>
    <w:p w14:paraId="091A5211" w14:textId="77777777" w:rsidR="00D11F61" w:rsidRPr="00EA25DB" w:rsidRDefault="00D92BD3" w:rsidP="004E423F">
      <w:pPr>
        <w:spacing w:after="0"/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EA25DB">
        <w:rPr>
          <w:rFonts w:ascii="Arial" w:hAnsi="Arial" w:cs="Arial"/>
          <w:b/>
          <w:bCs/>
          <w:color w:val="2E74B5" w:themeColor="accent5" w:themeShade="BF"/>
        </w:rPr>
        <w:t>The IEEE Reliability Society Joint Section Chapter</w:t>
      </w:r>
    </w:p>
    <w:p w14:paraId="51CB1D6F" w14:textId="77777777" w:rsidR="00D11F61" w:rsidRPr="00EA25DB" w:rsidRDefault="00D92BD3" w:rsidP="004E423F">
      <w:pPr>
        <w:spacing w:after="0"/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EA25DB">
        <w:rPr>
          <w:rFonts w:ascii="Arial" w:hAnsi="Arial" w:cs="Arial"/>
          <w:b/>
          <w:bCs/>
          <w:color w:val="2E74B5" w:themeColor="accent5" w:themeShade="BF"/>
        </w:rPr>
        <w:t>Boston - New Hampshire - Providence</w:t>
      </w:r>
    </w:p>
    <w:sectPr w:rsidR="00D11F61" w:rsidRPr="00EA25DB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440" w:right="1440" w:bottom="1440" w:left="1440" w:header="720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F07D" w14:textId="77777777" w:rsidR="00201BF4" w:rsidRDefault="00201BF4">
      <w:pPr>
        <w:spacing w:after="0" w:line="240" w:lineRule="auto"/>
      </w:pPr>
      <w:r>
        <w:separator/>
      </w:r>
    </w:p>
  </w:endnote>
  <w:endnote w:type="continuationSeparator" w:id="0">
    <w:p w14:paraId="0506583F" w14:textId="77777777" w:rsidR="00201BF4" w:rsidRDefault="0020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C62F" w14:textId="77777777" w:rsidR="00D11F61" w:rsidRDefault="00D11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77896"/>
      <w:docPartObj>
        <w:docPartGallery w:val="Page Numbers (Bottom of Page)"/>
        <w:docPartUnique/>
      </w:docPartObj>
    </w:sdtPr>
    <w:sdtEndPr/>
    <w:sdtContent>
      <w:p w14:paraId="4EF9595B" w14:textId="77777777" w:rsidR="00D11F61" w:rsidRDefault="00D92BD3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EE5D412" w14:textId="77777777" w:rsidR="00D11F61" w:rsidRDefault="00D11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9B2D" w14:textId="77777777" w:rsidR="00D11F61" w:rsidRDefault="00D1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2A11" w14:textId="77777777" w:rsidR="00201BF4" w:rsidRDefault="00201BF4">
      <w:pPr>
        <w:spacing w:after="0" w:line="240" w:lineRule="auto"/>
      </w:pPr>
      <w:r>
        <w:separator/>
      </w:r>
    </w:p>
  </w:footnote>
  <w:footnote w:type="continuationSeparator" w:id="0">
    <w:p w14:paraId="16ADA6CD" w14:textId="77777777" w:rsidR="00201BF4" w:rsidRDefault="0020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44B3" w14:textId="77777777" w:rsidR="00D11F61" w:rsidRDefault="00D11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E6C0" w14:textId="77777777" w:rsidR="00D11F61" w:rsidRDefault="00D11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274B" w14:textId="77777777" w:rsidR="00D11F61" w:rsidRDefault="00D11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1318C"/>
    <w:multiLevelType w:val="multilevel"/>
    <w:tmpl w:val="1B78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6BE0"/>
    <w:multiLevelType w:val="multilevel"/>
    <w:tmpl w:val="80C68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413994"/>
    <w:multiLevelType w:val="multilevel"/>
    <w:tmpl w:val="5D004F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112116715">
    <w:abstractNumId w:val="2"/>
  </w:num>
  <w:num w:numId="2" w16cid:durableId="103429789">
    <w:abstractNumId w:val="1"/>
  </w:num>
  <w:num w:numId="3" w16cid:durableId="118767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6bc4f58-f17a-4002-a123-e7f1527c40c6"/>
  </w:docVars>
  <w:rsids>
    <w:rsidRoot w:val="00D11F61"/>
    <w:rsid w:val="00013256"/>
    <w:rsid w:val="0002594C"/>
    <w:rsid w:val="00027491"/>
    <w:rsid w:val="00074EC3"/>
    <w:rsid w:val="00081DD0"/>
    <w:rsid w:val="00093F0D"/>
    <w:rsid w:val="00095958"/>
    <w:rsid w:val="000C10EB"/>
    <w:rsid w:val="000D6E8D"/>
    <w:rsid w:val="000D742D"/>
    <w:rsid w:val="000E32E2"/>
    <w:rsid w:val="000E77FD"/>
    <w:rsid w:val="000F7743"/>
    <w:rsid w:val="00134CC7"/>
    <w:rsid w:val="00152FFA"/>
    <w:rsid w:val="00160DFA"/>
    <w:rsid w:val="00201BF4"/>
    <w:rsid w:val="002109C1"/>
    <w:rsid w:val="00244CBD"/>
    <w:rsid w:val="0027769C"/>
    <w:rsid w:val="002A5A4F"/>
    <w:rsid w:val="003B1E39"/>
    <w:rsid w:val="003C7931"/>
    <w:rsid w:val="003F7D32"/>
    <w:rsid w:val="00402399"/>
    <w:rsid w:val="00413B38"/>
    <w:rsid w:val="00436912"/>
    <w:rsid w:val="00440EAB"/>
    <w:rsid w:val="00475692"/>
    <w:rsid w:val="004B2F2E"/>
    <w:rsid w:val="004D6029"/>
    <w:rsid w:val="004E1B2D"/>
    <w:rsid w:val="004E3136"/>
    <w:rsid w:val="004E3EB2"/>
    <w:rsid w:val="004E423F"/>
    <w:rsid w:val="004E5B17"/>
    <w:rsid w:val="00507EE8"/>
    <w:rsid w:val="00514E88"/>
    <w:rsid w:val="00545DF8"/>
    <w:rsid w:val="00552BF2"/>
    <w:rsid w:val="00563CC4"/>
    <w:rsid w:val="005A2E1D"/>
    <w:rsid w:val="005B2871"/>
    <w:rsid w:val="005C1F94"/>
    <w:rsid w:val="00626DDE"/>
    <w:rsid w:val="00636B0B"/>
    <w:rsid w:val="00644BCF"/>
    <w:rsid w:val="00695B61"/>
    <w:rsid w:val="006A3CC3"/>
    <w:rsid w:val="006B6B3C"/>
    <w:rsid w:val="006C6306"/>
    <w:rsid w:val="006D0817"/>
    <w:rsid w:val="006E3332"/>
    <w:rsid w:val="006E4960"/>
    <w:rsid w:val="00700625"/>
    <w:rsid w:val="007177A2"/>
    <w:rsid w:val="00760902"/>
    <w:rsid w:val="00782785"/>
    <w:rsid w:val="00792F94"/>
    <w:rsid w:val="007C52CC"/>
    <w:rsid w:val="007D0B46"/>
    <w:rsid w:val="007F3269"/>
    <w:rsid w:val="008256BE"/>
    <w:rsid w:val="00825743"/>
    <w:rsid w:val="00843851"/>
    <w:rsid w:val="00852A7C"/>
    <w:rsid w:val="0085349D"/>
    <w:rsid w:val="00865E8C"/>
    <w:rsid w:val="008906E2"/>
    <w:rsid w:val="008937A7"/>
    <w:rsid w:val="008B20BD"/>
    <w:rsid w:val="008B28F4"/>
    <w:rsid w:val="008C408B"/>
    <w:rsid w:val="008C7400"/>
    <w:rsid w:val="008D0078"/>
    <w:rsid w:val="00925CC3"/>
    <w:rsid w:val="00927DAA"/>
    <w:rsid w:val="009944EC"/>
    <w:rsid w:val="009A36C0"/>
    <w:rsid w:val="009C471F"/>
    <w:rsid w:val="00A001F7"/>
    <w:rsid w:val="00A3692A"/>
    <w:rsid w:val="00A678CE"/>
    <w:rsid w:val="00A876FB"/>
    <w:rsid w:val="00A94954"/>
    <w:rsid w:val="00AC08AE"/>
    <w:rsid w:val="00AD01BC"/>
    <w:rsid w:val="00AD302F"/>
    <w:rsid w:val="00B302EA"/>
    <w:rsid w:val="00B320A2"/>
    <w:rsid w:val="00B67658"/>
    <w:rsid w:val="00B936CB"/>
    <w:rsid w:val="00BA0707"/>
    <w:rsid w:val="00BC4163"/>
    <w:rsid w:val="00C02077"/>
    <w:rsid w:val="00C178D2"/>
    <w:rsid w:val="00C34E11"/>
    <w:rsid w:val="00C4707C"/>
    <w:rsid w:val="00C50AEE"/>
    <w:rsid w:val="00C7167B"/>
    <w:rsid w:val="00C93648"/>
    <w:rsid w:val="00CA12B6"/>
    <w:rsid w:val="00CE352A"/>
    <w:rsid w:val="00D11F61"/>
    <w:rsid w:val="00D17FF2"/>
    <w:rsid w:val="00D20919"/>
    <w:rsid w:val="00D24360"/>
    <w:rsid w:val="00D333AF"/>
    <w:rsid w:val="00D748CE"/>
    <w:rsid w:val="00D92BD3"/>
    <w:rsid w:val="00D96997"/>
    <w:rsid w:val="00DB0D75"/>
    <w:rsid w:val="00DD549B"/>
    <w:rsid w:val="00DD55A4"/>
    <w:rsid w:val="00DE02EA"/>
    <w:rsid w:val="00DE3079"/>
    <w:rsid w:val="00DF1446"/>
    <w:rsid w:val="00E03D7A"/>
    <w:rsid w:val="00E055EE"/>
    <w:rsid w:val="00E12F7D"/>
    <w:rsid w:val="00E17B33"/>
    <w:rsid w:val="00E23F4D"/>
    <w:rsid w:val="00E31B9E"/>
    <w:rsid w:val="00E46B7F"/>
    <w:rsid w:val="00E67F26"/>
    <w:rsid w:val="00E75E46"/>
    <w:rsid w:val="00EA25DB"/>
    <w:rsid w:val="00EA7E29"/>
    <w:rsid w:val="00ED7125"/>
    <w:rsid w:val="00EE6AB0"/>
    <w:rsid w:val="00F07DA9"/>
    <w:rsid w:val="00F23EC8"/>
    <w:rsid w:val="00F50676"/>
    <w:rsid w:val="00F52071"/>
    <w:rsid w:val="00F54C42"/>
    <w:rsid w:val="00F63C76"/>
    <w:rsid w:val="00F73A10"/>
    <w:rsid w:val="00FC42AD"/>
    <w:rsid w:val="00FE10C4"/>
    <w:rsid w:val="00FE28BF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E48A4C"/>
  <w15:docId w15:val="{91D5C0BD-1CD7-47F3-9F7D-FABD60E5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2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3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E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5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1D24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83F14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83F14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6485A"/>
  </w:style>
  <w:style w:type="character" w:customStyle="1" w:styleId="FooterChar">
    <w:name w:val="Footer Char"/>
    <w:basedOn w:val="DefaultParagraphFont"/>
    <w:link w:val="Footer"/>
    <w:uiPriority w:val="99"/>
    <w:qFormat/>
    <w:rsid w:val="00E6485A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 w:val="uz-Cyrl-UZ" w:eastAsia="uz-Cyrl-UZ" w:bidi="uz-Cyrl-UZ"/>
    </w:rPr>
  </w:style>
  <w:style w:type="paragraph" w:styleId="ListParagraph">
    <w:name w:val="List Paragraph"/>
    <w:basedOn w:val="Normal"/>
    <w:uiPriority w:val="34"/>
    <w:qFormat/>
    <w:rsid w:val="00990E90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90E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990E9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485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485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CF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3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ael.bannan@ieee.org" TargetMode="External"/><Relationship Id="rId18" Type="http://schemas.openxmlformats.org/officeDocument/2006/relationships/hyperlink" Target="https://r1.ieee.org/boston-rl/wp-content/uploads/sites/46/IEEE-The-State-of-the-Art-in-Material-Characterization.pdf" TargetMode="External"/><Relationship Id="rId26" Type="http://schemas.openxmlformats.org/officeDocument/2006/relationships/hyperlink" Target="mailto:gbridgers@resultsma.com" TargetMode="External"/><Relationship Id="rId39" Type="http://schemas.openxmlformats.org/officeDocument/2006/relationships/header" Target="header2.xml"/><Relationship Id="rId21" Type="http://schemas.openxmlformats.org/officeDocument/2006/relationships/hyperlink" Target="mailto:d.markuson@ieee.org" TargetMode="External"/><Relationship Id="rId34" Type="http://schemas.openxmlformats.org/officeDocument/2006/relationships/image" Target="media/image4.png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eee.org/bostonrel" TargetMode="External"/><Relationship Id="rId29" Type="http://schemas.openxmlformats.org/officeDocument/2006/relationships/hyperlink" Target="mailto:mohammad.pourgol@teradyn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04.safelinks.protection.outlook.com/?url=https%3A%2F%2Fr1.ieee.org%2Fboston-rl%2F&amp;data=05%7C01%7Cmajones%40analogic.com%7Ca9e94f93b3ad4d057e5308db0e1d07aa%7C8d6cef0176744e8e9b9f1753140a64ea%7C1%7C0%7C638119290089982904%7CUnknown%7CTWFpbGZsb3d8eyJWIjoiMC4wLjAwMDAiLCJQIjoiV2luMzIiLCJBTiI6Ik1haWwiLCJXVCI6Mn0%3D%7C3000%7C%7C%7C&amp;sdata=%2FevplCELI2mH79wVWLG7ac8TmIFfnAyVtKrCuTUpI78%3D&amp;reserved=0" TargetMode="External"/><Relationship Id="rId24" Type="http://schemas.openxmlformats.org/officeDocument/2006/relationships/hyperlink" Target="mailto:maryajones@ieee.org" TargetMode="External"/><Relationship Id="rId32" Type="http://schemas.openxmlformats.org/officeDocument/2006/relationships/hyperlink" Target="mailto:d.markuson@ieee.org" TargetMode="External"/><Relationship Id="rId37" Type="http://schemas.openxmlformats.org/officeDocument/2006/relationships/hyperlink" Target="mailto:danweidman@ieee.org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m04.safelinks.protection.outlook.com/?url=https%3A%2F%2Fr1.ieee.org%2Fboston-rl%2F&amp;data=05%7C01%7Cmajones%40analogic.com%7Ca9e94f93b3ad4d057e5308db0e1d07aa%7C8d6cef0176744e8e9b9f1753140a64ea%7C1%7C0%7C638119290089982904%7CUnknown%7CTWFpbGZsb3d8eyJWIjoiMC4wLjAwMDAiLCJQIjoiV2luMzIiLCJBTiI6Ik1haWwiLCJXVCI6Mn0%3D%7C3000%7C%7C%7C&amp;sdata=%2FevplCELI2mH79wVWLG7ac8TmIFfnAyVtKrCuTUpI78%3D&amp;reserved=0" TargetMode="External"/><Relationship Id="rId23" Type="http://schemas.openxmlformats.org/officeDocument/2006/relationships/hyperlink" Target="mailto:james.a.yakura@ieee.org" TargetMode="External"/><Relationship Id="rId28" Type="http://schemas.openxmlformats.org/officeDocument/2006/relationships/hyperlink" Target="mailto:charles.recchia@asmpt.com" TargetMode="External"/><Relationship Id="rId36" Type="http://schemas.openxmlformats.org/officeDocument/2006/relationships/hyperlink" Target="mailto:james.yakura@ieee.orgM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michael.bannan@ieee.org" TargetMode="External"/><Relationship Id="rId31" Type="http://schemas.openxmlformats.org/officeDocument/2006/relationships/hyperlink" Target="mailto:danweidman@ieee.or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events.vtools.ieee.org/" TargetMode="External"/><Relationship Id="rId22" Type="http://schemas.openxmlformats.org/officeDocument/2006/relationships/hyperlink" Target="mailto:d.markuson@ieee.org" TargetMode="External"/><Relationship Id="rId27" Type="http://schemas.openxmlformats.org/officeDocument/2006/relationships/hyperlink" Target="mailto:g.k.kuller@ieee.org" TargetMode="External"/><Relationship Id="rId30" Type="http://schemas.openxmlformats.org/officeDocument/2006/relationships/hyperlink" Target="mailto:james.yakura@ieee.org" TargetMode="External"/><Relationship Id="rId35" Type="http://schemas.openxmlformats.org/officeDocument/2006/relationships/hyperlink" Target="https://events.vtools.ieee.org/" TargetMode="External"/><Relationship Id="rId43" Type="http://schemas.openxmlformats.org/officeDocument/2006/relationships/footer" Target="footer3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james.yakura@ieee.org" TargetMode="External"/><Relationship Id="rId17" Type="http://schemas.openxmlformats.org/officeDocument/2006/relationships/hyperlink" Target="https://nam04.safelinks.protection.outlook.com/?url=https%3A%2F%2Fr1.ieee.org%2Fboston-rl%2Fevent%2Fthe-state-of-the-art-in-material-characterization-for-electronics%2F&amp;data=05%7C01%7Cmajones%40analogic.com%7C2b2d03424340401a3e9c08dbdcaf3d29%7C8d6cef0176744e8e9b9f1753140a64ea%7C1%7C0%7C638346417444995654%7CUnknown%7CTWFpbGZsb3d8eyJWIjoiMC4wLjAwMDAiLCJQIjoiV2luMzIiLCJBTiI6Ik1haWwiLCJXVCI6Mn0%3D%7C3000%7C%7C%7C&amp;sdata=VoujifgFXlSFkuVhEy2%2FEZ0phaA4NfVQEXA6QYLv0Nw%3D&amp;reserved=0" TargetMode="External"/><Relationship Id="rId25" Type="http://schemas.openxmlformats.org/officeDocument/2006/relationships/hyperlink" Target="mailto:danweidman@ieee.org" TargetMode="External"/><Relationship Id="rId33" Type="http://schemas.openxmlformats.org/officeDocument/2006/relationships/hyperlink" Target="mailto:d.markuson@ieee.org" TargetMode="External"/><Relationship Id="rId38" Type="http://schemas.openxmlformats.org/officeDocument/2006/relationships/header" Target="header1.xml"/><Relationship Id="rId20" Type="http://schemas.openxmlformats.org/officeDocument/2006/relationships/hyperlink" Target="mailto:james.yakura@ieee.org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40426-BCE4-7D4B-94EF-C1FFB085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Mary</dc:creator>
  <dc:description/>
  <cp:lastModifiedBy>Mary Jones</cp:lastModifiedBy>
  <cp:revision>53</cp:revision>
  <cp:lastPrinted>2023-05-16T12:31:00Z</cp:lastPrinted>
  <dcterms:created xsi:type="dcterms:W3CDTF">2023-11-29T23:35:00Z</dcterms:created>
  <dcterms:modified xsi:type="dcterms:W3CDTF">2023-12-01T00:59:00Z</dcterms:modified>
  <dc:language>en-US</dc:language>
</cp:coreProperties>
</file>